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0EA9" w14:textId="77777777" w:rsidR="00902EB9" w:rsidRPr="00173257" w:rsidRDefault="00902EB9" w:rsidP="00396E42">
      <w:pPr>
        <w:spacing w:before="0" w:line="240" w:lineRule="auto"/>
        <w:ind w:firstLine="0"/>
        <w:rPr>
          <w:rFonts w:ascii="Open Sans" w:hAnsi="Open Sans" w:cs="Open Sans"/>
          <w:bCs/>
          <w:sz w:val="18"/>
          <w:szCs w:val="18"/>
        </w:rPr>
      </w:pPr>
    </w:p>
    <w:p w14:paraId="54213EF7" w14:textId="0738A65C" w:rsidR="00902EB9" w:rsidRPr="00173257" w:rsidRDefault="00902EB9" w:rsidP="00396E42">
      <w:pPr>
        <w:spacing w:before="0" w:line="240" w:lineRule="auto"/>
        <w:ind w:firstLine="0"/>
        <w:jc w:val="center"/>
        <w:rPr>
          <w:rFonts w:ascii="Open Sans" w:hAnsi="Open Sans" w:cs="Open Sans"/>
          <w:bCs/>
          <w:sz w:val="18"/>
          <w:szCs w:val="18"/>
        </w:rPr>
      </w:pPr>
      <w:r w:rsidRPr="00173257">
        <w:rPr>
          <w:rFonts w:ascii="Open Sans" w:hAnsi="Open Sans" w:cs="Open Sans"/>
          <w:bCs/>
          <w:sz w:val="18"/>
          <w:szCs w:val="18"/>
        </w:rPr>
        <w:t>ОБРАЗАЦ ПОНУДЕ</w:t>
      </w:r>
      <w:r w:rsidR="00727AD5" w:rsidRPr="00173257">
        <w:rPr>
          <w:rFonts w:ascii="Open Sans" w:hAnsi="Open Sans" w:cs="Open Sans"/>
          <w:bCs/>
          <w:sz w:val="18"/>
          <w:szCs w:val="18"/>
        </w:rPr>
        <w:t xml:space="preserve"> СА СПЕЦИФИКАЦИЈОМ</w:t>
      </w:r>
      <w:r w:rsidR="001F5DB5" w:rsidRPr="00173257">
        <w:rPr>
          <w:rFonts w:ascii="Open Sans" w:hAnsi="Open Sans" w:cs="Open Sans"/>
          <w:bCs/>
          <w:sz w:val="18"/>
          <w:szCs w:val="18"/>
        </w:rPr>
        <w:t xml:space="preserve"> - </w:t>
      </w:r>
      <w:r w:rsidR="00727AD5" w:rsidRPr="00173257">
        <w:rPr>
          <w:rFonts w:ascii="Open Sans" w:hAnsi="Open Sans" w:cs="Open Sans"/>
          <w:b/>
          <w:sz w:val="18"/>
          <w:szCs w:val="18"/>
        </w:rPr>
        <w:t>ПАРТИЈА БР. 2</w:t>
      </w:r>
    </w:p>
    <w:p w14:paraId="1A795958" w14:textId="77777777" w:rsidR="00902EB9" w:rsidRPr="00173257" w:rsidRDefault="00902EB9" w:rsidP="00396E42">
      <w:pPr>
        <w:spacing w:before="0" w:line="240" w:lineRule="auto"/>
        <w:ind w:firstLine="0"/>
        <w:jc w:val="center"/>
        <w:rPr>
          <w:rFonts w:ascii="Open Sans" w:hAnsi="Open Sans" w:cs="Open Sans"/>
          <w:bCs/>
          <w:sz w:val="18"/>
          <w:szCs w:val="18"/>
        </w:rPr>
      </w:pPr>
    </w:p>
    <w:tbl>
      <w:tblPr>
        <w:tblStyle w:val="Koordinatnamreatabele"/>
        <w:tblW w:w="10446" w:type="dxa"/>
        <w:jc w:val="center"/>
        <w:tblLook w:val="04A0" w:firstRow="1" w:lastRow="0" w:firstColumn="1" w:lastColumn="0" w:noHBand="0" w:noVBand="1"/>
      </w:tblPr>
      <w:tblGrid>
        <w:gridCol w:w="4754"/>
        <w:gridCol w:w="5692"/>
      </w:tblGrid>
      <w:tr w:rsidR="00902EB9" w:rsidRPr="00173257" w14:paraId="150A7E5F" w14:textId="77777777" w:rsidTr="00FF797D">
        <w:trPr>
          <w:trHeight w:val="383"/>
          <w:jc w:val="center"/>
        </w:trPr>
        <w:tc>
          <w:tcPr>
            <w:tcW w:w="10446" w:type="dxa"/>
            <w:gridSpan w:val="2"/>
          </w:tcPr>
          <w:p w14:paraId="3C654B67" w14:textId="77777777" w:rsidR="00902EB9" w:rsidRPr="00173257" w:rsidRDefault="00902EB9" w:rsidP="009C3FA9">
            <w:pPr>
              <w:spacing w:before="60" w:after="60" w:line="240" w:lineRule="auto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НАБАВКА УГОСТИТЕЉСК</w:t>
            </w:r>
            <w:r w:rsidR="005A1EB2"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Е УСЛУГЕ РЕСТОРАНА </w:t>
            </w:r>
            <w:r w:rsidR="005A1EB2" w:rsidRPr="00173257">
              <w:rPr>
                <w:rFonts w:ascii="Open Sans" w:hAnsi="Open Sans" w:cs="Open Sans"/>
                <w:b/>
                <w:sz w:val="18"/>
                <w:szCs w:val="18"/>
              </w:rPr>
              <w:t>ИНТЕРНАЦИОНАЛНЕ КУХИЊЕ</w:t>
            </w:r>
          </w:p>
        </w:tc>
      </w:tr>
      <w:tr w:rsidR="00902EB9" w:rsidRPr="00173257" w14:paraId="2CE21A20" w14:textId="77777777" w:rsidTr="002B6D40">
        <w:trPr>
          <w:trHeight w:val="382"/>
          <w:jc w:val="center"/>
        </w:trPr>
        <w:tc>
          <w:tcPr>
            <w:tcW w:w="4754" w:type="dxa"/>
          </w:tcPr>
          <w:p w14:paraId="4E9EAEB8" w14:textId="77777777" w:rsidR="00902EB9" w:rsidRPr="00173257" w:rsidRDefault="00902EB9" w:rsidP="009C3FA9">
            <w:pPr>
              <w:spacing w:before="60" w:after="60" w:line="240" w:lineRule="auto"/>
              <w:ind w:firstLine="0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Назив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понуђача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692" w:type="dxa"/>
          </w:tcPr>
          <w:p w14:paraId="38A1A921" w14:textId="77777777" w:rsidR="00902EB9" w:rsidRPr="00173257" w:rsidRDefault="00902EB9" w:rsidP="009C3FA9">
            <w:pPr>
              <w:spacing w:before="60" w:after="60" w:line="240" w:lineRule="auto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02EB9" w:rsidRPr="00173257" w14:paraId="3426E274" w14:textId="77777777" w:rsidTr="002B6D40">
        <w:trPr>
          <w:trHeight w:val="394"/>
          <w:jc w:val="center"/>
        </w:trPr>
        <w:tc>
          <w:tcPr>
            <w:tcW w:w="4754" w:type="dxa"/>
          </w:tcPr>
          <w:p w14:paraId="79110DDF" w14:textId="77777777" w:rsidR="00902EB9" w:rsidRPr="00173257" w:rsidRDefault="00902EB9" w:rsidP="009C3FA9">
            <w:pPr>
              <w:spacing w:before="60" w:after="60" w:line="240" w:lineRule="auto"/>
              <w:ind w:firstLine="0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Седиште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692" w:type="dxa"/>
          </w:tcPr>
          <w:p w14:paraId="1E4E1275" w14:textId="77777777" w:rsidR="00902EB9" w:rsidRPr="00173257" w:rsidRDefault="00902EB9" w:rsidP="009C3FA9">
            <w:pPr>
              <w:spacing w:before="60" w:after="60" w:line="240" w:lineRule="auto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02EB9" w:rsidRPr="00173257" w14:paraId="7CC33E8D" w14:textId="77777777" w:rsidTr="002B6D40">
        <w:trPr>
          <w:trHeight w:val="382"/>
          <w:jc w:val="center"/>
        </w:trPr>
        <w:tc>
          <w:tcPr>
            <w:tcW w:w="4754" w:type="dxa"/>
          </w:tcPr>
          <w:p w14:paraId="52CA4EB6" w14:textId="77777777" w:rsidR="00902EB9" w:rsidRPr="00173257" w:rsidRDefault="00902EB9" w:rsidP="009C3FA9">
            <w:pPr>
              <w:spacing w:before="60" w:after="60" w:line="240" w:lineRule="auto"/>
              <w:ind w:firstLine="0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Улица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 и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број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692" w:type="dxa"/>
          </w:tcPr>
          <w:p w14:paraId="363A7C67" w14:textId="77777777" w:rsidR="00902EB9" w:rsidRPr="00173257" w:rsidRDefault="00902EB9" w:rsidP="009C3FA9">
            <w:pPr>
              <w:spacing w:before="60" w:after="60" w:line="240" w:lineRule="auto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02EB9" w:rsidRPr="00173257" w14:paraId="56AF6852" w14:textId="77777777" w:rsidTr="002B6D40">
        <w:trPr>
          <w:trHeight w:val="394"/>
          <w:jc w:val="center"/>
        </w:trPr>
        <w:tc>
          <w:tcPr>
            <w:tcW w:w="4754" w:type="dxa"/>
          </w:tcPr>
          <w:p w14:paraId="69439DD5" w14:textId="77777777" w:rsidR="00902EB9" w:rsidRPr="00173257" w:rsidRDefault="00902EB9" w:rsidP="009C3FA9">
            <w:pPr>
              <w:spacing w:before="60" w:after="60" w:line="240" w:lineRule="auto"/>
              <w:ind w:firstLine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Е-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маил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адреса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692" w:type="dxa"/>
          </w:tcPr>
          <w:p w14:paraId="620AE2E5" w14:textId="77777777" w:rsidR="00902EB9" w:rsidRPr="00173257" w:rsidRDefault="00902EB9" w:rsidP="009C3FA9">
            <w:pPr>
              <w:spacing w:before="60" w:after="60" w:line="240" w:lineRule="auto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02EB9" w:rsidRPr="00173257" w14:paraId="4C876442" w14:textId="77777777" w:rsidTr="002B6D40">
        <w:trPr>
          <w:trHeight w:val="382"/>
          <w:jc w:val="center"/>
        </w:trPr>
        <w:tc>
          <w:tcPr>
            <w:tcW w:w="4754" w:type="dxa"/>
          </w:tcPr>
          <w:p w14:paraId="2241F8AB" w14:textId="77777777" w:rsidR="00902EB9" w:rsidRPr="00173257" w:rsidRDefault="00902EB9" w:rsidP="009C3FA9">
            <w:pPr>
              <w:spacing w:before="60" w:after="60" w:line="240" w:lineRule="auto"/>
              <w:ind w:firstLine="0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Матични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број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692" w:type="dxa"/>
          </w:tcPr>
          <w:p w14:paraId="57ED7AA8" w14:textId="77777777" w:rsidR="00902EB9" w:rsidRPr="00173257" w:rsidRDefault="00902EB9" w:rsidP="009C3FA9">
            <w:pPr>
              <w:spacing w:before="60" w:after="60" w:line="240" w:lineRule="auto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02EB9" w:rsidRPr="00173257" w14:paraId="3B5CCEC7" w14:textId="77777777" w:rsidTr="002B6D40">
        <w:trPr>
          <w:trHeight w:val="394"/>
          <w:jc w:val="center"/>
        </w:trPr>
        <w:tc>
          <w:tcPr>
            <w:tcW w:w="4754" w:type="dxa"/>
          </w:tcPr>
          <w:p w14:paraId="011E2108" w14:textId="77777777" w:rsidR="00902EB9" w:rsidRPr="00173257" w:rsidRDefault="00902EB9" w:rsidP="009C3FA9">
            <w:pPr>
              <w:spacing w:before="60" w:after="60" w:line="240" w:lineRule="auto"/>
              <w:ind w:firstLine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ПИБ:</w:t>
            </w:r>
          </w:p>
        </w:tc>
        <w:tc>
          <w:tcPr>
            <w:tcW w:w="5692" w:type="dxa"/>
          </w:tcPr>
          <w:p w14:paraId="7BE5D657" w14:textId="77777777" w:rsidR="00902EB9" w:rsidRPr="00173257" w:rsidRDefault="00902EB9" w:rsidP="009C3FA9">
            <w:pPr>
              <w:spacing w:before="60" w:after="60" w:line="240" w:lineRule="auto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02EB9" w:rsidRPr="00173257" w14:paraId="67C8B0A9" w14:textId="77777777" w:rsidTr="002B6D40">
        <w:trPr>
          <w:trHeight w:val="382"/>
          <w:jc w:val="center"/>
        </w:trPr>
        <w:tc>
          <w:tcPr>
            <w:tcW w:w="4754" w:type="dxa"/>
          </w:tcPr>
          <w:p w14:paraId="72758161" w14:textId="77777777" w:rsidR="00902EB9" w:rsidRPr="00173257" w:rsidRDefault="00902EB9" w:rsidP="009C3FA9">
            <w:pPr>
              <w:spacing w:before="60" w:after="60" w:line="240" w:lineRule="auto"/>
              <w:ind w:firstLine="0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Текући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рачун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 и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назив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банке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692" w:type="dxa"/>
          </w:tcPr>
          <w:p w14:paraId="20F16552" w14:textId="77777777" w:rsidR="00902EB9" w:rsidRPr="00173257" w:rsidRDefault="00902EB9" w:rsidP="009C3FA9">
            <w:pPr>
              <w:spacing w:before="60" w:after="60" w:line="240" w:lineRule="auto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02EB9" w:rsidRPr="00173257" w14:paraId="60D3C96A" w14:textId="77777777" w:rsidTr="002B6D40">
        <w:trPr>
          <w:trHeight w:val="669"/>
          <w:jc w:val="center"/>
        </w:trPr>
        <w:tc>
          <w:tcPr>
            <w:tcW w:w="4754" w:type="dxa"/>
          </w:tcPr>
          <w:p w14:paraId="192E343D" w14:textId="77777777" w:rsidR="00902EB9" w:rsidRPr="00173257" w:rsidRDefault="00902EB9" w:rsidP="009C3FA9">
            <w:pPr>
              <w:spacing w:before="60" w:after="60" w:line="240" w:lineRule="auto"/>
              <w:ind w:firstLine="0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Контакт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особа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- </w:t>
            </w:r>
            <w:r w:rsidRPr="00173257"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  <w:t>и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ме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презиме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контакт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телефон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маил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692" w:type="dxa"/>
          </w:tcPr>
          <w:p w14:paraId="1C96D0C5" w14:textId="77777777" w:rsidR="00902EB9" w:rsidRPr="00173257" w:rsidRDefault="00902EB9" w:rsidP="009C3FA9">
            <w:pPr>
              <w:spacing w:before="60" w:after="60" w:line="240" w:lineRule="auto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02EB9" w:rsidRPr="00173257" w14:paraId="77EF51D3" w14:textId="77777777" w:rsidTr="002B6D40">
        <w:trPr>
          <w:trHeight w:val="669"/>
          <w:jc w:val="center"/>
        </w:trPr>
        <w:tc>
          <w:tcPr>
            <w:tcW w:w="4754" w:type="dxa"/>
          </w:tcPr>
          <w:p w14:paraId="37E2DC06" w14:textId="77777777" w:rsidR="00902EB9" w:rsidRPr="00173257" w:rsidRDefault="00902EB9" w:rsidP="009C3FA9">
            <w:pPr>
              <w:spacing w:before="60" w:after="60" w:line="240" w:lineRule="auto"/>
              <w:ind w:firstLine="0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Лице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овлашћено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за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потписивање</w:t>
            </w:r>
            <w:proofErr w:type="spellEnd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Cs/>
                <w:sz w:val="18"/>
                <w:szCs w:val="18"/>
              </w:rPr>
              <w:t>уговора</w:t>
            </w:r>
            <w:proofErr w:type="spellEnd"/>
          </w:p>
        </w:tc>
        <w:tc>
          <w:tcPr>
            <w:tcW w:w="5692" w:type="dxa"/>
          </w:tcPr>
          <w:p w14:paraId="151F96F8" w14:textId="77777777" w:rsidR="00902EB9" w:rsidRPr="00173257" w:rsidRDefault="00902EB9" w:rsidP="009C3FA9">
            <w:pPr>
              <w:spacing w:before="60" w:after="60" w:line="240" w:lineRule="auto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</w:tbl>
    <w:p w14:paraId="33231286" w14:textId="77777777" w:rsidR="00727AD5" w:rsidRPr="00173257" w:rsidRDefault="00727AD5" w:rsidP="00727AD5">
      <w:pPr>
        <w:pStyle w:val="Teloteksta"/>
        <w:ind w:left="520" w:right="162"/>
        <w:jc w:val="both"/>
        <w:rPr>
          <w:rFonts w:ascii="Open Sans" w:hAnsi="Open Sans" w:cs="Open Sans"/>
          <w:sz w:val="18"/>
          <w:szCs w:val="18"/>
        </w:rPr>
      </w:pPr>
    </w:p>
    <w:p w14:paraId="638A76B8" w14:textId="77777777" w:rsidR="00727AD5" w:rsidRPr="00173257" w:rsidRDefault="00727AD5" w:rsidP="00727AD5">
      <w:pPr>
        <w:pStyle w:val="Teloteksta"/>
        <w:ind w:left="520" w:right="162"/>
        <w:jc w:val="both"/>
        <w:rPr>
          <w:rFonts w:ascii="Open Sans" w:hAnsi="Open Sans" w:cs="Open Sans"/>
          <w:sz w:val="18"/>
          <w:szCs w:val="18"/>
        </w:rPr>
      </w:pPr>
      <w:proofErr w:type="spellStart"/>
      <w:r w:rsidRPr="00173257">
        <w:rPr>
          <w:rFonts w:ascii="Open Sans" w:hAnsi="Open Sans" w:cs="Open Sans"/>
          <w:sz w:val="18"/>
          <w:szCs w:val="18"/>
        </w:rPr>
        <w:t>Понуђач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је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у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систему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ПДВ:                          ДА                   НЕ                (</w:t>
      </w:r>
      <w:proofErr w:type="spellStart"/>
      <w:r w:rsidRPr="00173257">
        <w:rPr>
          <w:rFonts w:ascii="Open Sans" w:hAnsi="Open Sans" w:cs="Open Sans"/>
          <w:sz w:val="18"/>
          <w:szCs w:val="18"/>
        </w:rPr>
        <w:t>заокружити</w:t>
      </w:r>
      <w:proofErr w:type="spellEnd"/>
      <w:r w:rsidRPr="00173257">
        <w:rPr>
          <w:rFonts w:ascii="Open Sans" w:hAnsi="Open Sans" w:cs="Open Sans"/>
          <w:sz w:val="18"/>
          <w:szCs w:val="18"/>
        </w:rPr>
        <w:t>)</w:t>
      </w:r>
    </w:p>
    <w:p w14:paraId="51F95B17" w14:textId="77777777" w:rsidR="00727AD5" w:rsidRPr="00173257" w:rsidRDefault="00727AD5" w:rsidP="00727AD5">
      <w:pPr>
        <w:pStyle w:val="Teloteksta"/>
        <w:ind w:left="520" w:right="162"/>
        <w:jc w:val="both"/>
        <w:rPr>
          <w:rFonts w:ascii="Open Sans" w:hAnsi="Open Sans" w:cs="Open Sans"/>
          <w:sz w:val="18"/>
          <w:szCs w:val="18"/>
        </w:rPr>
      </w:pPr>
    </w:p>
    <w:p w14:paraId="662870EC" w14:textId="77777777" w:rsidR="00902EB9" w:rsidRPr="00173257" w:rsidRDefault="00727AD5" w:rsidP="005A1EB2">
      <w:pPr>
        <w:pStyle w:val="Teloteksta"/>
        <w:ind w:left="520" w:right="162"/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173257">
        <w:rPr>
          <w:rFonts w:ascii="Open Sans" w:hAnsi="Open Sans" w:cs="Open Sans"/>
          <w:sz w:val="18"/>
          <w:szCs w:val="18"/>
          <w:lang w:val="sr-Cyrl-RS"/>
        </w:rPr>
        <w:t>Напомена: Понуђач који није у систему ПДВ не попуњава колону 6</w:t>
      </w:r>
    </w:p>
    <w:tbl>
      <w:tblPr>
        <w:tblStyle w:val="Koordinatnamreatabele"/>
        <w:tblpPr w:leftFromText="180" w:rightFromText="180" w:vertAnchor="text" w:horzAnchor="margin" w:tblpXSpec="center" w:tblpY="503"/>
        <w:tblW w:w="11194" w:type="dxa"/>
        <w:tblLayout w:type="fixed"/>
        <w:tblLook w:val="04A0" w:firstRow="1" w:lastRow="0" w:firstColumn="1" w:lastColumn="0" w:noHBand="0" w:noVBand="1"/>
      </w:tblPr>
      <w:tblGrid>
        <w:gridCol w:w="963"/>
        <w:gridCol w:w="4986"/>
        <w:gridCol w:w="1389"/>
        <w:gridCol w:w="1446"/>
        <w:gridCol w:w="1134"/>
        <w:gridCol w:w="1276"/>
      </w:tblGrid>
      <w:tr w:rsidR="009C3FA9" w:rsidRPr="00173257" w14:paraId="15FCA03E" w14:textId="77777777" w:rsidTr="00C02ADC">
        <w:trPr>
          <w:trHeight w:val="58"/>
        </w:trPr>
        <w:tc>
          <w:tcPr>
            <w:tcW w:w="963" w:type="dxa"/>
            <w:vAlign w:val="center"/>
          </w:tcPr>
          <w:p w14:paraId="3880F955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Редни</w:t>
            </w:r>
            <w:proofErr w:type="spellEnd"/>
          </w:p>
          <w:p w14:paraId="46EA056D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4986" w:type="dxa"/>
            <w:vAlign w:val="center"/>
          </w:tcPr>
          <w:p w14:paraId="1ADEEE62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Предмет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набавке</w:t>
            </w:r>
            <w:proofErr w:type="spellEnd"/>
          </w:p>
        </w:tc>
        <w:tc>
          <w:tcPr>
            <w:tcW w:w="1389" w:type="dxa"/>
            <w:vAlign w:val="center"/>
          </w:tcPr>
          <w:p w14:paraId="756BD986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Јед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.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1446" w:type="dxa"/>
            <w:vAlign w:val="center"/>
          </w:tcPr>
          <w:p w14:paraId="4584E529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Количина</w:t>
            </w:r>
            <w:proofErr w:type="spellEnd"/>
          </w:p>
        </w:tc>
        <w:tc>
          <w:tcPr>
            <w:tcW w:w="1134" w:type="dxa"/>
            <w:vAlign w:val="center"/>
          </w:tcPr>
          <w:p w14:paraId="16583CEC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Цена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по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јединици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без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ПДВ</w:t>
            </w:r>
          </w:p>
        </w:tc>
        <w:tc>
          <w:tcPr>
            <w:tcW w:w="1276" w:type="dxa"/>
            <w:vAlign w:val="center"/>
          </w:tcPr>
          <w:p w14:paraId="5225FA35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Цена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по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јединици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са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ПДВ</w:t>
            </w:r>
          </w:p>
        </w:tc>
      </w:tr>
      <w:tr w:rsidR="009C3FA9" w:rsidRPr="00173257" w14:paraId="50B5D738" w14:textId="77777777" w:rsidTr="00C02ADC">
        <w:trPr>
          <w:trHeight w:val="379"/>
        </w:trPr>
        <w:tc>
          <w:tcPr>
            <w:tcW w:w="963" w:type="dxa"/>
            <w:vAlign w:val="center"/>
          </w:tcPr>
          <w:p w14:paraId="179C2DF6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1.</w:t>
            </w:r>
          </w:p>
        </w:tc>
        <w:tc>
          <w:tcPr>
            <w:tcW w:w="4986" w:type="dxa"/>
            <w:vAlign w:val="center"/>
          </w:tcPr>
          <w:p w14:paraId="5D9BFC20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2.</w:t>
            </w:r>
          </w:p>
        </w:tc>
        <w:tc>
          <w:tcPr>
            <w:tcW w:w="1389" w:type="dxa"/>
            <w:vAlign w:val="center"/>
          </w:tcPr>
          <w:p w14:paraId="44243596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3.</w:t>
            </w:r>
          </w:p>
        </w:tc>
        <w:tc>
          <w:tcPr>
            <w:tcW w:w="1446" w:type="dxa"/>
            <w:vAlign w:val="center"/>
          </w:tcPr>
          <w:p w14:paraId="3C288CCA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vAlign w:val="center"/>
          </w:tcPr>
          <w:p w14:paraId="7AADFE4A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5.</w:t>
            </w:r>
          </w:p>
        </w:tc>
        <w:tc>
          <w:tcPr>
            <w:tcW w:w="1276" w:type="dxa"/>
            <w:vAlign w:val="center"/>
          </w:tcPr>
          <w:p w14:paraId="00016615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6.</w:t>
            </w:r>
          </w:p>
        </w:tc>
      </w:tr>
      <w:tr w:rsidR="000F4EAE" w:rsidRPr="00173257" w14:paraId="0C6A345E" w14:textId="77777777" w:rsidTr="000A0373">
        <w:trPr>
          <w:trHeight w:val="636"/>
        </w:trPr>
        <w:tc>
          <w:tcPr>
            <w:tcW w:w="5949" w:type="dxa"/>
            <w:gridSpan w:val="2"/>
            <w:vAlign w:val="center"/>
          </w:tcPr>
          <w:p w14:paraId="6B0E63E6" w14:textId="77777777" w:rsidR="000F4EAE" w:rsidRPr="00173257" w:rsidRDefault="000F4EAE" w:rsidP="000F4EAE">
            <w:pPr>
              <w:spacing w:before="0" w:line="240" w:lineRule="auto"/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МАСНИ МЕНИ ПО ОСОБИ</w:t>
            </w:r>
          </w:p>
        </w:tc>
        <w:tc>
          <w:tcPr>
            <w:tcW w:w="5245" w:type="dxa"/>
            <w:gridSpan w:val="4"/>
            <w:vAlign w:val="center"/>
          </w:tcPr>
          <w:p w14:paraId="221B4D1E" w14:textId="77777777" w:rsidR="000F4EAE" w:rsidRPr="00173257" w:rsidRDefault="000F4EAE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9C3FA9" w:rsidRPr="00173257" w14:paraId="61616B0D" w14:textId="77777777" w:rsidTr="00C02ADC">
        <w:trPr>
          <w:trHeight w:val="751"/>
        </w:trPr>
        <w:tc>
          <w:tcPr>
            <w:tcW w:w="963" w:type="dxa"/>
            <w:vAlign w:val="center"/>
          </w:tcPr>
          <w:p w14:paraId="6167C407" w14:textId="77777777" w:rsidR="009C3FA9" w:rsidRPr="00173257" w:rsidRDefault="009C3FA9" w:rsidP="00FF797D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86" w:type="dxa"/>
            <w:vAlign w:val="center"/>
          </w:tcPr>
          <w:p w14:paraId="64D81E20" w14:textId="77777777" w:rsidR="009C3FA9" w:rsidRPr="00173257" w:rsidRDefault="000F4EAE" w:rsidP="000F4EAE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ПРЕДЈЕЛО </w:t>
            </w:r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(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стандардна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угоститељс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ка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грамажа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за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1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особу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(150гр.))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комбинација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следећих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производа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његушки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пршут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говеђи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пршут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говеђи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рамстек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селекције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сирева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пуњене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печурке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поховане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маслине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поховани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лук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похован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и качкаваљ</w:t>
            </w:r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фокача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</w:p>
        </w:tc>
        <w:tc>
          <w:tcPr>
            <w:tcW w:w="1389" w:type="dxa"/>
            <w:vAlign w:val="center"/>
          </w:tcPr>
          <w:p w14:paraId="5208ACCE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особа</w:t>
            </w:r>
            <w:proofErr w:type="spellEnd"/>
          </w:p>
        </w:tc>
        <w:tc>
          <w:tcPr>
            <w:tcW w:w="1446" w:type="dxa"/>
            <w:vAlign w:val="center"/>
          </w:tcPr>
          <w:p w14:paraId="31DA4C5A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1EAFF9A8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095727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9C3FA9" w:rsidRPr="00173257" w14:paraId="2E0E5D20" w14:textId="77777777" w:rsidTr="00C02ADC">
        <w:trPr>
          <w:trHeight w:val="751"/>
        </w:trPr>
        <w:tc>
          <w:tcPr>
            <w:tcW w:w="963" w:type="dxa"/>
            <w:vAlign w:val="center"/>
          </w:tcPr>
          <w:p w14:paraId="7154C389" w14:textId="77777777" w:rsidR="009C3FA9" w:rsidRPr="00173257" w:rsidRDefault="009C3FA9" w:rsidP="00FF797D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86" w:type="dxa"/>
            <w:vAlign w:val="center"/>
          </w:tcPr>
          <w:p w14:paraId="5BDE5B99" w14:textId="77777777" w:rsidR="009C3FA9" w:rsidRPr="00173257" w:rsidRDefault="000F4EAE" w:rsidP="00967F9E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САЛАТ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А</w:t>
            </w:r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(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стандардна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угоститељс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ка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грамажа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за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1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особу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(200гр.))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комбинација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: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витаминска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грчка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,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моравска, свеж купус,</w:t>
            </w:r>
            <w:r w:rsidR="00967F9E"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паприка у уљу, папричица у уљу</w:t>
            </w:r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389" w:type="dxa"/>
            <w:vAlign w:val="center"/>
          </w:tcPr>
          <w:p w14:paraId="7C6CEE18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особа</w:t>
            </w:r>
            <w:proofErr w:type="spellEnd"/>
          </w:p>
        </w:tc>
        <w:tc>
          <w:tcPr>
            <w:tcW w:w="1446" w:type="dxa"/>
            <w:vAlign w:val="center"/>
          </w:tcPr>
          <w:p w14:paraId="79F71609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17155946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0E8B9A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9C3FA9" w:rsidRPr="00173257" w14:paraId="6267D3E9" w14:textId="77777777" w:rsidTr="00C02ADC">
        <w:trPr>
          <w:trHeight w:val="751"/>
        </w:trPr>
        <w:tc>
          <w:tcPr>
            <w:tcW w:w="963" w:type="dxa"/>
            <w:vAlign w:val="center"/>
          </w:tcPr>
          <w:p w14:paraId="781767B8" w14:textId="77777777" w:rsidR="009C3FA9" w:rsidRPr="00173257" w:rsidRDefault="009C3FA9" w:rsidP="00FF797D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86" w:type="dxa"/>
            <w:vAlign w:val="center"/>
          </w:tcPr>
          <w:p w14:paraId="34F2E88B" w14:textId="77777777" w:rsidR="009C3FA9" w:rsidRPr="00173257" w:rsidRDefault="000F4EAE" w:rsidP="008F40DD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ГЛАВНО ЈЕЛО</w:t>
            </w:r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(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стандардна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угоститељска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грамажа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за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1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особу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(350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гр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.))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комбинација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следећих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производа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: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пуњени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свињски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филе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у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вргањ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сосу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попек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рамстек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месне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ролнице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ћуретина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пилећи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штапићи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у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сусаму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прилог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домаћи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помфрит</w:t>
            </w:r>
            <w:proofErr w:type="spellEnd"/>
            <w:r w:rsidR="009C3FA9" w:rsidRPr="00173257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</w:p>
        </w:tc>
        <w:tc>
          <w:tcPr>
            <w:tcW w:w="1389" w:type="dxa"/>
            <w:vAlign w:val="center"/>
          </w:tcPr>
          <w:p w14:paraId="65CFE925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особа</w:t>
            </w:r>
            <w:proofErr w:type="spellEnd"/>
          </w:p>
        </w:tc>
        <w:tc>
          <w:tcPr>
            <w:tcW w:w="1446" w:type="dxa"/>
            <w:vAlign w:val="center"/>
          </w:tcPr>
          <w:p w14:paraId="743029AC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76BBA7A3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1B17AC" w14:textId="77777777" w:rsidR="009C3FA9" w:rsidRPr="00173257" w:rsidRDefault="009C3FA9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0F4EAE" w:rsidRPr="00173257" w14:paraId="412A3191" w14:textId="77777777" w:rsidTr="000A0373">
        <w:trPr>
          <w:trHeight w:val="751"/>
        </w:trPr>
        <w:tc>
          <w:tcPr>
            <w:tcW w:w="5949" w:type="dxa"/>
            <w:gridSpan w:val="2"/>
            <w:vAlign w:val="center"/>
          </w:tcPr>
          <w:p w14:paraId="443974DA" w14:textId="77777777" w:rsidR="000F4EAE" w:rsidRPr="00173257" w:rsidRDefault="000F4EAE" w:rsidP="00FF797D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lastRenderedPageBreak/>
              <w:t>ПОСНИ МЕНИ ПО ОСОБИ</w:t>
            </w:r>
          </w:p>
        </w:tc>
        <w:tc>
          <w:tcPr>
            <w:tcW w:w="5245" w:type="dxa"/>
            <w:gridSpan w:val="4"/>
            <w:vAlign w:val="center"/>
          </w:tcPr>
          <w:p w14:paraId="6B44958D" w14:textId="77777777" w:rsidR="000F4EAE" w:rsidRPr="00173257" w:rsidRDefault="000F4EAE" w:rsidP="00FF797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0F4EAE" w:rsidRPr="00173257" w14:paraId="575C820D" w14:textId="77777777" w:rsidTr="00C02ADC">
        <w:trPr>
          <w:trHeight w:val="302"/>
        </w:trPr>
        <w:tc>
          <w:tcPr>
            <w:tcW w:w="963" w:type="dxa"/>
            <w:vAlign w:val="center"/>
          </w:tcPr>
          <w:p w14:paraId="0ABC5E85" w14:textId="77777777" w:rsidR="000F4EAE" w:rsidRPr="00173257" w:rsidRDefault="000F4EAE" w:rsidP="000F4EAE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86" w:type="dxa"/>
            <w:vAlign w:val="center"/>
          </w:tcPr>
          <w:p w14:paraId="7782DBCC" w14:textId="77777777" w:rsidR="000F4EAE" w:rsidRPr="00173257" w:rsidRDefault="000F4EAE" w:rsidP="000F4EAE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ПРЕДЈЕЛО (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стандардна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угоститељска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грамажа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за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1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особу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(150гр.))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комбинација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следећих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производа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: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печурке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на жару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гриловано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поврће,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фокача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</w:p>
        </w:tc>
        <w:tc>
          <w:tcPr>
            <w:tcW w:w="1389" w:type="dxa"/>
            <w:vAlign w:val="center"/>
          </w:tcPr>
          <w:p w14:paraId="723705E3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особа</w:t>
            </w:r>
            <w:proofErr w:type="spellEnd"/>
          </w:p>
        </w:tc>
        <w:tc>
          <w:tcPr>
            <w:tcW w:w="1446" w:type="dxa"/>
            <w:vAlign w:val="center"/>
          </w:tcPr>
          <w:p w14:paraId="43E9BB25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78BD40A5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6601B7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0F4EAE" w:rsidRPr="00173257" w14:paraId="36C5B704" w14:textId="77777777" w:rsidTr="00C02ADC">
        <w:trPr>
          <w:trHeight w:val="302"/>
        </w:trPr>
        <w:tc>
          <w:tcPr>
            <w:tcW w:w="963" w:type="dxa"/>
            <w:vAlign w:val="center"/>
          </w:tcPr>
          <w:p w14:paraId="12F60BE2" w14:textId="77777777" w:rsidR="000F4EAE" w:rsidRPr="00173257" w:rsidRDefault="000F4EAE" w:rsidP="000F4EAE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86" w:type="dxa"/>
            <w:vAlign w:val="center"/>
          </w:tcPr>
          <w:p w14:paraId="0432AACE" w14:textId="77777777" w:rsidR="000F4EAE" w:rsidRPr="00173257" w:rsidRDefault="000F4EAE" w:rsidP="000F4EAE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САЛАТ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А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(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стандардна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угоститељска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грамажа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за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1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особу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(200гр.))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комбинација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: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витаминска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грчка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,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моравска, свеж купус, паприка у уљу, папричица у уљу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389" w:type="dxa"/>
            <w:vAlign w:val="center"/>
          </w:tcPr>
          <w:p w14:paraId="26CF622D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особа</w:t>
            </w:r>
            <w:proofErr w:type="spellEnd"/>
          </w:p>
        </w:tc>
        <w:tc>
          <w:tcPr>
            <w:tcW w:w="1446" w:type="dxa"/>
            <w:vAlign w:val="center"/>
          </w:tcPr>
          <w:p w14:paraId="7CF61ACE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086F5576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2E56D3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0F4EAE" w:rsidRPr="00173257" w14:paraId="5938D225" w14:textId="77777777" w:rsidTr="00C02ADC">
        <w:trPr>
          <w:trHeight w:val="302"/>
        </w:trPr>
        <w:tc>
          <w:tcPr>
            <w:tcW w:w="963" w:type="dxa"/>
            <w:vAlign w:val="center"/>
          </w:tcPr>
          <w:p w14:paraId="5A0AF08A" w14:textId="77777777" w:rsidR="000F4EAE" w:rsidRPr="00173257" w:rsidRDefault="000F4EAE" w:rsidP="000F4EAE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86" w:type="dxa"/>
            <w:vAlign w:val="center"/>
          </w:tcPr>
          <w:p w14:paraId="70BAC109" w14:textId="77777777" w:rsidR="000F4EAE" w:rsidRPr="00173257" w:rsidRDefault="000F4EAE" w:rsidP="00F335A8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ГЛАВНО ЈЕЛО (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стандардна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угоститељска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грамажа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за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1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особу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(350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гр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.))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риба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(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пастрмка</w:t>
            </w:r>
            <w:proofErr w:type="spellEnd"/>
            <w:r w:rsidR="008F40DD"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, бранцин, орада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),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прилог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домаћи</w:t>
            </w:r>
            <w:proofErr w:type="spellEnd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помфрит</w:t>
            </w:r>
            <w:proofErr w:type="spellEnd"/>
            <w:r w:rsidR="00753877"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, рижа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</w:p>
        </w:tc>
        <w:tc>
          <w:tcPr>
            <w:tcW w:w="1389" w:type="dxa"/>
            <w:vAlign w:val="center"/>
          </w:tcPr>
          <w:p w14:paraId="478C6D7B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особа</w:t>
            </w:r>
            <w:proofErr w:type="spellEnd"/>
          </w:p>
        </w:tc>
        <w:tc>
          <w:tcPr>
            <w:tcW w:w="1446" w:type="dxa"/>
            <w:vAlign w:val="center"/>
          </w:tcPr>
          <w:p w14:paraId="7150E138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46DD23DE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B5E5AC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0F4EAE" w:rsidRPr="00173257" w14:paraId="625E645E" w14:textId="77777777" w:rsidTr="00C02ADC">
        <w:trPr>
          <w:trHeight w:val="302"/>
        </w:trPr>
        <w:tc>
          <w:tcPr>
            <w:tcW w:w="963" w:type="dxa"/>
            <w:vAlign w:val="center"/>
          </w:tcPr>
          <w:p w14:paraId="73E2CD66" w14:textId="77777777" w:rsidR="000F4EAE" w:rsidRPr="00173257" w:rsidRDefault="000F4EAE" w:rsidP="000F4EAE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86" w:type="dxa"/>
            <w:vAlign w:val="center"/>
          </w:tcPr>
          <w:p w14:paraId="5EEEBAD6" w14:textId="77777777" w:rsidR="009B2EA8" w:rsidRPr="00173257" w:rsidRDefault="000F4EAE" w:rsidP="000F4EAE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Десерт</w:t>
            </w:r>
            <w:proofErr w:type="spellEnd"/>
          </w:p>
        </w:tc>
        <w:tc>
          <w:tcPr>
            <w:tcW w:w="1389" w:type="dxa"/>
            <w:vAlign w:val="center"/>
          </w:tcPr>
          <w:p w14:paraId="07829C75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1446" w:type="dxa"/>
            <w:vAlign w:val="center"/>
          </w:tcPr>
          <w:p w14:paraId="38B8D985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67D92D1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762B0D" w14:textId="77777777" w:rsidR="000F4EAE" w:rsidRPr="00173257" w:rsidRDefault="000F4EAE" w:rsidP="000F4EA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</w:tbl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4961"/>
        <w:gridCol w:w="1417"/>
        <w:gridCol w:w="1418"/>
        <w:gridCol w:w="1134"/>
        <w:gridCol w:w="1276"/>
      </w:tblGrid>
      <w:tr w:rsidR="00CA283F" w:rsidRPr="00173257" w14:paraId="311FC1F3" w14:textId="77777777" w:rsidTr="000A0373">
        <w:trPr>
          <w:trHeight w:val="275"/>
          <w:jc w:val="center"/>
        </w:trPr>
        <w:tc>
          <w:tcPr>
            <w:tcW w:w="5949" w:type="dxa"/>
            <w:gridSpan w:val="2"/>
          </w:tcPr>
          <w:p w14:paraId="5A3D5166" w14:textId="77777777" w:rsidR="00C02ADC" w:rsidRPr="00173257" w:rsidRDefault="00CA283F" w:rsidP="00C02ADC">
            <w:pPr>
              <w:pStyle w:val="TableParagraph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ЖЕСТОКА ПИЋА</w:t>
            </w:r>
          </w:p>
        </w:tc>
        <w:tc>
          <w:tcPr>
            <w:tcW w:w="5245" w:type="dxa"/>
            <w:gridSpan w:val="4"/>
          </w:tcPr>
          <w:p w14:paraId="7D689B6E" w14:textId="77777777" w:rsidR="00CA283F" w:rsidRPr="00173257" w:rsidRDefault="00CA283F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0373" w:rsidRPr="00173257" w14:paraId="6FB5B84F" w14:textId="77777777" w:rsidTr="00C02ADC">
        <w:trPr>
          <w:trHeight w:val="70"/>
          <w:jc w:val="center"/>
        </w:trPr>
        <w:tc>
          <w:tcPr>
            <w:tcW w:w="988" w:type="dxa"/>
          </w:tcPr>
          <w:p w14:paraId="2A604BD7" w14:textId="77777777" w:rsidR="000A0373" w:rsidRPr="00173257" w:rsidRDefault="000A0373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B4A324C" w14:textId="77777777" w:rsidR="000A0373" w:rsidRPr="00173257" w:rsidRDefault="000A0373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Шљива</w:t>
            </w:r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Стари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храст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или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сличног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квалитета</w:t>
            </w:r>
            <w:proofErr w:type="spellEnd"/>
          </w:p>
        </w:tc>
        <w:tc>
          <w:tcPr>
            <w:tcW w:w="1417" w:type="dxa"/>
            <w:vAlign w:val="center"/>
          </w:tcPr>
          <w:p w14:paraId="78787A7A" w14:textId="77777777" w:rsidR="000A0373" w:rsidRPr="00173257" w:rsidRDefault="000A0373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418" w:type="dxa"/>
          </w:tcPr>
          <w:p w14:paraId="40FF979A" w14:textId="77777777" w:rsidR="000A0373" w:rsidRPr="00173257" w:rsidRDefault="000A0373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2867BD66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D9AC5A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0373" w:rsidRPr="00173257" w14:paraId="3956C6DB" w14:textId="77777777" w:rsidTr="00C02ADC">
        <w:trPr>
          <w:trHeight w:val="275"/>
          <w:jc w:val="center"/>
        </w:trPr>
        <w:tc>
          <w:tcPr>
            <w:tcW w:w="988" w:type="dxa"/>
          </w:tcPr>
          <w:p w14:paraId="296C90B5" w14:textId="77777777" w:rsidR="000A0373" w:rsidRPr="00173257" w:rsidRDefault="000A0373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4F839B5" w14:textId="77777777" w:rsidR="000A0373" w:rsidRPr="00173257" w:rsidRDefault="000A0373" w:rsidP="003B5A8F">
            <w:pPr>
              <w:spacing w:before="0" w:line="240" w:lineRule="auto"/>
              <w:ind w:left="130" w:firstLine="0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Дуња</w:t>
            </w:r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Стари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храст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или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сличног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квалитета</w:t>
            </w:r>
            <w:proofErr w:type="spellEnd"/>
          </w:p>
        </w:tc>
        <w:tc>
          <w:tcPr>
            <w:tcW w:w="1417" w:type="dxa"/>
            <w:vAlign w:val="center"/>
          </w:tcPr>
          <w:p w14:paraId="01CAB950" w14:textId="77777777" w:rsidR="000A0373" w:rsidRPr="00173257" w:rsidRDefault="000A0373" w:rsidP="006F136F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418" w:type="dxa"/>
          </w:tcPr>
          <w:p w14:paraId="5933DC65" w14:textId="77777777" w:rsidR="000A0373" w:rsidRPr="00173257" w:rsidRDefault="000A0373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359B0096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724892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0373" w:rsidRPr="00173257" w14:paraId="2EAD97A0" w14:textId="77777777" w:rsidTr="00C02ADC">
        <w:trPr>
          <w:trHeight w:val="275"/>
          <w:jc w:val="center"/>
        </w:trPr>
        <w:tc>
          <w:tcPr>
            <w:tcW w:w="988" w:type="dxa"/>
          </w:tcPr>
          <w:p w14:paraId="511793C7" w14:textId="77777777" w:rsidR="000A0373" w:rsidRPr="00173257" w:rsidRDefault="000A0373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08D196E" w14:textId="77777777" w:rsidR="000A0373" w:rsidRPr="00173257" w:rsidRDefault="000A0373" w:rsidP="003B5A8F">
            <w:pPr>
              <w:spacing w:before="0" w:line="240" w:lineRule="auto"/>
              <w:ind w:left="130" w:firstLine="0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Кајсија</w:t>
            </w:r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Стари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храст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или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сличног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квалитета</w:t>
            </w:r>
            <w:proofErr w:type="spellEnd"/>
          </w:p>
        </w:tc>
        <w:tc>
          <w:tcPr>
            <w:tcW w:w="1417" w:type="dxa"/>
            <w:vAlign w:val="center"/>
          </w:tcPr>
          <w:p w14:paraId="1015462A" w14:textId="77777777" w:rsidR="000A0373" w:rsidRPr="00173257" w:rsidRDefault="000A0373" w:rsidP="006F136F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418" w:type="dxa"/>
          </w:tcPr>
          <w:p w14:paraId="1B316B63" w14:textId="77777777" w:rsidR="000A0373" w:rsidRPr="00173257" w:rsidRDefault="000A0373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51F17C4C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3A4674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0373" w:rsidRPr="00173257" w14:paraId="202315D6" w14:textId="77777777" w:rsidTr="00C02ADC">
        <w:trPr>
          <w:trHeight w:val="275"/>
          <w:jc w:val="center"/>
        </w:trPr>
        <w:tc>
          <w:tcPr>
            <w:tcW w:w="988" w:type="dxa"/>
          </w:tcPr>
          <w:p w14:paraId="549E938A" w14:textId="77777777" w:rsidR="000A0373" w:rsidRPr="00173257" w:rsidRDefault="000A0373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28EFABC" w14:textId="77777777" w:rsidR="000A0373" w:rsidRPr="00173257" w:rsidRDefault="000A0373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Виски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Jamеson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или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сличног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квалитета</w:t>
            </w:r>
            <w:proofErr w:type="spellEnd"/>
          </w:p>
        </w:tc>
        <w:tc>
          <w:tcPr>
            <w:tcW w:w="1417" w:type="dxa"/>
            <w:vAlign w:val="center"/>
          </w:tcPr>
          <w:p w14:paraId="2235E3D4" w14:textId="77777777" w:rsidR="000A0373" w:rsidRPr="00173257" w:rsidRDefault="000A0373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418" w:type="dxa"/>
          </w:tcPr>
          <w:p w14:paraId="0871F437" w14:textId="77777777" w:rsidR="000A0373" w:rsidRPr="00173257" w:rsidRDefault="005A1EB2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16B29E4D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6FABEA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0373" w:rsidRPr="00173257" w14:paraId="6E132E79" w14:textId="77777777" w:rsidTr="00C02ADC">
        <w:trPr>
          <w:trHeight w:val="275"/>
          <w:jc w:val="center"/>
        </w:trPr>
        <w:tc>
          <w:tcPr>
            <w:tcW w:w="988" w:type="dxa"/>
          </w:tcPr>
          <w:p w14:paraId="7D0986CF" w14:textId="77777777" w:rsidR="000A0373" w:rsidRPr="00173257" w:rsidRDefault="000A0373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185ABC2" w14:textId="77777777" w:rsidR="000A0373" w:rsidRPr="00173257" w:rsidRDefault="000A0373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Горки лист</w:t>
            </w:r>
          </w:p>
        </w:tc>
        <w:tc>
          <w:tcPr>
            <w:tcW w:w="1417" w:type="dxa"/>
            <w:vAlign w:val="center"/>
          </w:tcPr>
          <w:p w14:paraId="301B155B" w14:textId="77777777" w:rsidR="000A0373" w:rsidRPr="00173257" w:rsidRDefault="000A0373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418" w:type="dxa"/>
          </w:tcPr>
          <w:p w14:paraId="1A0F22D8" w14:textId="77777777" w:rsidR="000A0373" w:rsidRPr="00173257" w:rsidRDefault="000A0373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51B889B1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87213F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0373" w:rsidRPr="00173257" w14:paraId="7E583D0D" w14:textId="77777777" w:rsidTr="00C02ADC">
        <w:trPr>
          <w:trHeight w:val="275"/>
          <w:jc w:val="center"/>
        </w:trPr>
        <w:tc>
          <w:tcPr>
            <w:tcW w:w="988" w:type="dxa"/>
          </w:tcPr>
          <w:p w14:paraId="70EAC7D3" w14:textId="77777777" w:rsidR="000A0373" w:rsidRPr="00173257" w:rsidRDefault="000A0373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A00CAD5" w14:textId="77777777" w:rsidR="000A0373" w:rsidRPr="00173257" w:rsidRDefault="000A0373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Водка</w:t>
            </w:r>
          </w:p>
        </w:tc>
        <w:tc>
          <w:tcPr>
            <w:tcW w:w="1417" w:type="dxa"/>
            <w:vAlign w:val="center"/>
          </w:tcPr>
          <w:p w14:paraId="0B723DDA" w14:textId="77777777" w:rsidR="000A0373" w:rsidRPr="00173257" w:rsidRDefault="000A0373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418" w:type="dxa"/>
          </w:tcPr>
          <w:p w14:paraId="38BB7A09" w14:textId="77777777" w:rsidR="000A0373" w:rsidRPr="00173257" w:rsidRDefault="000A0373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0B457AB2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80C6D3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0373" w:rsidRPr="00173257" w14:paraId="0F5B302D" w14:textId="77777777" w:rsidTr="00C02ADC">
        <w:trPr>
          <w:trHeight w:val="275"/>
          <w:jc w:val="center"/>
        </w:trPr>
        <w:tc>
          <w:tcPr>
            <w:tcW w:w="988" w:type="dxa"/>
          </w:tcPr>
          <w:p w14:paraId="1A2B28F7" w14:textId="77777777" w:rsidR="000A0373" w:rsidRPr="00173257" w:rsidRDefault="000A0373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4CF4E58" w14:textId="77777777" w:rsidR="000A0373" w:rsidRPr="00173257" w:rsidRDefault="000A0373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Џин</w:t>
            </w:r>
          </w:p>
        </w:tc>
        <w:tc>
          <w:tcPr>
            <w:tcW w:w="1417" w:type="dxa"/>
            <w:vAlign w:val="center"/>
          </w:tcPr>
          <w:p w14:paraId="1FFD4BCE" w14:textId="77777777" w:rsidR="000A0373" w:rsidRPr="00173257" w:rsidRDefault="000A0373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418" w:type="dxa"/>
          </w:tcPr>
          <w:p w14:paraId="5351DC66" w14:textId="77777777" w:rsidR="000A0373" w:rsidRPr="00173257" w:rsidRDefault="000A0373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06812899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FF2C82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0373" w:rsidRPr="00173257" w14:paraId="5410898F" w14:textId="77777777" w:rsidTr="00C02ADC">
        <w:trPr>
          <w:trHeight w:val="275"/>
          <w:jc w:val="center"/>
        </w:trPr>
        <w:tc>
          <w:tcPr>
            <w:tcW w:w="988" w:type="dxa"/>
          </w:tcPr>
          <w:p w14:paraId="3853E39F" w14:textId="77777777" w:rsidR="000A0373" w:rsidRPr="00173257" w:rsidRDefault="000A0373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5502A39" w14:textId="77777777" w:rsidR="000A0373" w:rsidRPr="00173257" w:rsidRDefault="000A0373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Кампари</w:t>
            </w:r>
          </w:p>
        </w:tc>
        <w:tc>
          <w:tcPr>
            <w:tcW w:w="1417" w:type="dxa"/>
            <w:vAlign w:val="center"/>
          </w:tcPr>
          <w:p w14:paraId="6F708FEA" w14:textId="77777777" w:rsidR="000A0373" w:rsidRPr="00173257" w:rsidRDefault="000A0373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418" w:type="dxa"/>
          </w:tcPr>
          <w:p w14:paraId="4C4E0196" w14:textId="77777777" w:rsidR="000A0373" w:rsidRPr="00173257" w:rsidRDefault="000A0373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679FC1D0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DB3F19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A283F" w:rsidRPr="00173257" w14:paraId="555B7601" w14:textId="77777777" w:rsidTr="000A0373">
        <w:trPr>
          <w:trHeight w:val="275"/>
          <w:jc w:val="center"/>
        </w:trPr>
        <w:tc>
          <w:tcPr>
            <w:tcW w:w="5949" w:type="dxa"/>
            <w:gridSpan w:val="2"/>
          </w:tcPr>
          <w:p w14:paraId="197A06F2" w14:textId="77777777" w:rsidR="00CA283F" w:rsidRPr="00173257" w:rsidRDefault="00CA283F" w:rsidP="003B5A8F">
            <w:pPr>
              <w:pStyle w:val="TableParagraph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БЕЗАКОХОЛНА ПИЋА</w:t>
            </w:r>
          </w:p>
        </w:tc>
        <w:tc>
          <w:tcPr>
            <w:tcW w:w="5245" w:type="dxa"/>
            <w:gridSpan w:val="4"/>
          </w:tcPr>
          <w:p w14:paraId="79693D24" w14:textId="77777777" w:rsidR="00CA283F" w:rsidRPr="00173257" w:rsidRDefault="00CA283F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342E9059" w14:textId="77777777" w:rsidTr="00C02ADC">
        <w:trPr>
          <w:trHeight w:val="275"/>
          <w:jc w:val="center"/>
        </w:trPr>
        <w:tc>
          <w:tcPr>
            <w:tcW w:w="988" w:type="dxa"/>
          </w:tcPr>
          <w:p w14:paraId="30CADBCE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15F46B3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Минерална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негазирана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вода</w:t>
            </w:r>
            <w:proofErr w:type="spellEnd"/>
          </w:p>
        </w:tc>
        <w:tc>
          <w:tcPr>
            <w:tcW w:w="1417" w:type="dxa"/>
            <w:vAlign w:val="center"/>
          </w:tcPr>
          <w:p w14:paraId="6F282B33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1 л</w:t>
            </w:r>
          </w:p>
        </w:tc>
        <w:tc>
          <w:tcPr>
            <w:tcW w:w="1418" w:type="dxa"/>
          </w:tcPr>
          <w:p w14:paraId="730E2C33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01C2974B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32C7FA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439060AB" w14:textId="77777777" w:rsidTr="00C02ADC">
        <w:trPr>
          <w:trHeight w:val="275"/>
          <w:jc w:val="center"/>
        </w:trPr>
        <w:tc>
          <w:tcPr>
            <w:tcW w:w="988" w:type="dxa"/>
          </w:tcPr>
          <w:p w14:paraId="79647E98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F598C60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Минерална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газирана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вода</w:t>
            </w:r>
            <w:proofErr w:type="spellEnd"/>
          </w:p>
        </w:tc>
        <w:tc>
          <w:tcPr>
            <w:tcW w:w="1417" w:type="dxa"/>
            <w:vAlign w:val="center"/>
          </w:tcPr>
          <w:p w14:paraId="496AFBCB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1 л</w:t>
            </w:r>
          </w:p>
        </w:tc>
        <w:tc>
          <w:tcPr>
            <w:tcW w:w="1418" w:type="dxa"/>
          </w:tcPr>
          <w:p w14:paraId="284A6813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498765C3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57C0E7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7706CE7A" w14:textId="77777777" w:rsidTr="00C02ADC">
        <w:trPr>
          <w:trHeight w:val="275"/>
          <w:jc w:val="center"/>
        </w:trPr>
        <w:tc>
          <w:tcPr>
            <w:tcW w:w="988" w:type="dxa"/>
          </w:tcPr>
          <w:p w14:paraId="14D9588A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126667E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Негазирани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сок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(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наранџа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јабука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јагода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и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слично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6936F119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0,2 л</w:t>
            </w:r>
          </w:p>
        </w:tc>
        <w:tc>
          <w:tcPr>
            <w:tcW w:w="1418" w:type="dxa"/>
          </w:tcPr>
          <w:p w14:paraId="7BCC39B3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64CE7E43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CEC274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0991B4C3" w14:textId="77777777" w:rsidTr="00C02ADC">
        <w:trPr>
          <w:trHeight w:val="275"/>
          <w:jc w:val="center"/>
        </w:trPr>
        <w:tc>
          <w:tcPr>
            <w:tcW w:w="988" w:type="dxa"/>
          </w:tcPr>
          <w:p w14:paraId="5B2C2591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7AA0045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Газирани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сок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(coca cola, sprite,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fanta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и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слично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5FD933AD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0,25 л</w:t>
            </w:r>
          </w:p>
        </w:tc>
        <w:tc>
          <w:tcPr>
            <w:tcW w:w="1418" w:type="dxa"/>
          </w:tcPr>
          <w:p w14:paraId="2AA0612B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65BC88FC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E007A3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42C79D9F" w14:textId="77777777" w:rsidTr="00C02ADC">
        <w:trPr>
          <w:trHeight w:val="275"/>
          <w:jc w:val="center"/>
        </w:trPr>
        <w:tc>
          <w:tcPr>
            <w:tcW w:w="988" w:type="dxa"/>
          </w:tcPr>
          <w:p w14:paraId="35D04753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24D149F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Цеђена наранџа</w:t>
            </w:r>
          </w:p>
        </w:tc>
        <w:tc>
          <w:tcPr>
            <w:tcW w:w="1417" w:type="dxa"/>
            <w:vAlign w:val="center"/>
          </w:tcPr>
          <w:p w14:paraId="321CC698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0,2 л</w:t>
            </w:r>
          </w:p>
        </w:tc>
        <w:tc>
          <w:tcPr>
            <w:tcW w:w="1418" w:type="dxa"/>
          </w:tcPr>
          <w:p w14:paraId="14FB7CDA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0EF1838D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506F38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3B678FDE" w14:textId="77777777" w:rsidTr="00C02ADC">
        <w:trPr>
          <w:trHeight w:val="275"/>
          <w:jc w:val="center"/>
        </w:trPr>
        <w:tc>
          <w:tcPr>
            <w:tcW w:w="988" w:type="dxa"/>
          </w:tcPr>
          <w:p w14:paraId="7EF6B446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96EE7A0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Лимунада</w:t>
            </w:r>
          </w:p>
        </w:tc>
        <w:tc>
          <w:tcPr>
            <w:tcW w:w="1417" w:type="dxa"/>
            <w:vAlign w:val="center"/>
          </w:tcPr>
          <w:p w14:paraId="0EB8CB41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0,2 л</w:t>
            </w:r>
          </w:p>
        </w:tc>
        <w:tc>
          <w:tcPr>
            <w:tcW w:w="1418" w:type="dxa"/>
          </w:tcPr>
          <w:p w14:paraId="625A4631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3C43ADE0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724FAE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A283F" w:rsidRPr="00173257" w14:paraId="3290D80F" w14:textId="77777777" w:rsidTr="000A0373">
        <w:trPr>
          <w:trHeight w:val="275"/>
          <w:jc w:val="center"/>
        </w:trPr>
        <w:tc>
          <w:tcPr>
            <w:tcW w:w="5949" w:type="dxa"/>
            <w:gridSpan w:val="2"/>
          </w:tcPr>
          <w:p w14:paraId="0F070055" w14:textId="77777777" w:rsidR="00CA283F" w:rsidRPr="00173257" w:rsidRDefault="00CA283F" w:rsidP="003B5A8F">
            <w:pPr>
              <w:pStyle w:val="TableParagraph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ВИНА</w:t>
            </w:r>
          </w:p>
        </w:tc>
        <w:tc>
          <w:tcPr>
            <w:tcW w:w="5245" w:type="dxa"/>
            <w:gridSpan w:val="4"/>
          </w:tcPr>
          <w:p w14:paraId="1AA477B3" w14:textId="77777777" w:rsidR="00CA283F" w:rsidRPr="00173257" w:rsidRDefault="00CA283F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6708EC86" w14:textId="77777777" w:rsidTr="00C02ADC">
        <w:trPr>
          <w:trHeight w:val="275"/>
          <w:jc w:val="center"/>
        </w:trPr>
        <w:tc>
          <w:tcPr>
            <w:tcW w:w="988" w:type="dxa"/>
          </w:tcPr>
          <w:p w14:paraId="79BD7C9B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562393F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Бело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вино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Тиквеш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или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сличног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квалитета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543B184D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0,7</w:t>
            </w: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5</w:t>
            </w:r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л</w:t>
            </w:r>
          </w:p>
        </w:tc>
        <w:tc>
          <w:tcPr>
            <w:tcW w:w="1418" w:type="dxa"/>
          </w:tcPr>
          <w:p w14:paraId="7A2029E5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3EF433EC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78B6C8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1C244BE7" w14:textId="77777777" w:rsidTr="00C02ADC">
        <w:trPr>
          <w:trHeight w:val="275"/>
          <w:jc w:val="center"/>
        </w:trPr>
        <w:tc>
          <w:tcPr>
            <w:tcW w:w="988" w:type="dxa"/>
          </w:tcPr>
          <w:p w14:paraId="5C66B0A9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A943762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Црвено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вино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Тиквеш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или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сличног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квалитета</w:t>
            </w:r>
            <w:proofErr w:type="spellEnd"/>
          </w:p>
        </w:tc>
        <w:tc>
          <w:tcPr>
            <w:tcW w:w="1417" w:type="dxa"/>
            <w:vAlign w:val="center"/>
          </w:tcPr>
          <w:p w14:paraId="531D8B55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0,7</w:t>
            </w: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5</w:t>
            </w:r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л</w:t>
            </w:r>
          </w:p>
        </w:tc>
        <w:tc>
          <w:tcPr>
            <w:tcW w:w="1418" w:type="dxa"/>
          </w:tcPr>
          <w:p w14:paraId="2F7728D3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0966048B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C8EC77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577E83DF" w14:textId="77777777" w:rsidTr="00C02ADC">
        <w:trPr>
          <w:trHeight w:val="275"/>
          <w:jc w:val="center"/>
        </w:trPr>
        <w:tc>
          <w:tcPr>
            <w:tcW w:w="988" w:type="dxa"/>
          </w:tcPr>
          <w:p w14:paraId="37809903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B7AD57D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Розе</w:t>
            </w:r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Тиквеш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или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сличног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квалитета</w:t>
            </w:r>
            <w:proofErr w:type="spellEnd"/>
          </w:p>
        </w:tc>
        <w:tc>
          <w:tcPr>
            <w:tcW w:w="1417" w:type="dxa"/>
            <w:vAlign w:val="center"/>
          </w:tcPr>
          <w:p w14:paraId="125D0E9B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0,75 л</w:t>
            </w:r>
          </w:p>
        </w:tc>
        <w:tc>
          <w:tcPr>
            <w:tcW w:w="1418" w:type="dxa"/>
          </w:tcPr>
          <w:p w14:paraId="1705FCE5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5BC39397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01DCBF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A283F" w:rsidRPr="00173257" w14:paraId="3674A8AA" w14:textId="77777777" w:rsidTr="000A0373">
        <w:trPr>
          <w:trHeight w:val="275"/>
          <w:jc w:val="center"/>
        </w:trPr>
        <w:tc>
          <w:tcPr>
            <w:tcW w:w="5949" w:type="dxa"/>
            <w:gridSpan w:val="2"/>
          </w:tcPr>
          <w:p w14:paraId="2B95DED9" w14:textId="77777777" w:rsidR="00CA283F" w:rsidRPr="00173257" w:rsidRDefault="00CA283F" w:rsidP="003B5A8F">
            <w:pPr>
              <w:pStyle w:val="TableParagraph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ПИВО</w:t>
            </w:r>
          </w:p>
        </w:tc>
        <w:tc>
          <w:tcPr>
            <w:tcW w:w="5245" w:type="dxa"/>
            <w:gridSpan w:val="4"/>
          </w:tcPr>
          <w:p w14:paraId="2F9306B2" w14:textId="77777777" w:rsidR="00CA283F" w:rsidRPr="00173257" w:rsidRDefault="00CA283F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6B0A1123" w14:textId="77777777" w:rsidTr="00C02ADC">
        <w:trPr>
          <w:trHeight w:val="275"/>
          <w:jc w:val="center"/>
        </w:trPr>
        <w:tc>
          <w:tcPr>
            <w:tcW w:w="988" w:type="dxa"/>
          </w:tcPr>
          <w:p w14:paraId="34775EF8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283286F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Пиво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домаће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тамно</w:t>
            </w:r>
          </w:p>
        </w:tc>
        <w:tc>
          <w:tcPr>
            <w:tcW w:w="1417" w:type="dxa"/>
            <w:vAlign w:val="center"/>
          </w:tcPr>
          <w:p w14:paraId="5CB30A15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0,33 л</w:t>
            </w:r>
          </w:p>
        </w:tc>
        <w:tc>
          <w:tcPr>
            <w:tcW w:w="1418" w:type="dxa"/>
          </w:tcPr>
          <w:p w14:paraId="5B96A6B6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3D868137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17E070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0D2B5E13" w14:textId="77777777" w:rsidTr="00C02ADC">
        <w:trPr>
          <w:trHeight w:val="275"/>
          <w:jc w:val="center"/>
        </w:trPr>
        <w:tc>
          <w:tcPr>
            <w:tcW w:w="988" w:type="dxa"/>
          </w:tcPr>
          <w:p w14:paraId="7C404DA5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9EF9C5E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Пиво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домаће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светло</w:t>
            </w:r>
          </w:p>
        </w:tc>
        <w:tc>
          <w:tcPr>
            <w:tcW w:w="1417" w:type="dxa"/>
            <w:vAlign w:val="center"/>
          </w:tcPr>
          <w:p w14:paraId="084E8B82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0,33 л</w:t>
            </w:r>
          </w:p>
        </w:tc>
        <w:tc>
          <w:tcPr>
            <w:tcW w:w="1418" w:type="dxa"/>
          </w:tcPr>
          <w:p w14:paraId="484AA709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72F6CF92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8602F0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00CDFDF2" w14:textId="77777777" w:rsidTr="00C02ADC">
        <w:trPr>
          <w:trHeight w:val="275"/>
          <w:jc w:val="center"/>
        </w:trPr>
        <w:tc>
          <w:tcPr>
            <w:tcW w:w="988" w:type="dxa"/>
          </w:tcPr>
          <w:p w14:paraId="53C4AAD0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3AD9BD79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Пиво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страно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тамно</w:t>
            </w:r>
          </w:p>
        </w:tc>
        <w:tc>
          <w:tcPr>
            <w:tcW w:w="1417" w:type="dxa"/>
            <w:vAlign w:val="center"/>
          </w:tcPr>
          <w:p w14:paraId="4E46AD43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0,33 л</w:t>
            </w:r>
          </w:p>
        </w:tc>
        <w:tc>
          <w:tcPr>
            <w:tcW w:w="1418" w:type="dxa"/>
          </w:tcPr>
          <w:p w14:paraId="0871C92C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103F4AB2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213A7F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7C05BC82" w14:textId="77777777" w:rsidTr="00C02ADC">
        <w:trPr>
          <w:trHeight w:val="275"/>
          <w:jc w:val="center"/>
        </w:trPr>
        <w:tc>
          <w:tcPr>
            <w:tcW w:w="988" w:type="dxa"/>
          </w:tcPr>
          <w:p w14:paraId="7993DE4A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38C3B19F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Пиво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страно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светло</w:t>
            </w:r>
          </w:p>
        </w:tc>
        <w:tc>
          <w:tcPr>
            <w:tcW w:w="1417" w:type="dxa"/>
            <w:vAlign w:val="center"/>
          </w:tcPr>
          <w:p w14:paraId="468205FD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</w:rPr>
              <w:t>0,33 л</w:t>
            </w:r>
          </w:p>
        </w:tc>
        <w:tc>
          <w:tcPr>
            <w:tcW w:w="1418" w:type="dxa"/>
          </w:tcPr>
          <w:p w14:paraId="052CA3F7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1C9AE12C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BD0F6D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A283F" w:rsidRPr="00173257" w14:paraId="3587381D" w14:textId="77777777" w:rsidTr="000A0373">
        <w:trPr>
          <w:trHeight w:val="275"/>
          <w:jc w:val="center"/>
        </w:trPr>
        <w:tc>
          <w:tcPr>
            <w:tcW w:w="5949" w:type="dxa"/>
            <w:gridSpan w:val="2"/>
          </w:tcPr>
          <w:p w14:paraId="031DC76F" w14:textId="77777777" w:rsidR="00CA283F" w:rsidRPr="00173257" w:rsidRDefault="00CA283F" w:rsidP="003B5A8F">
            <w:pPr>
              <w:pStyle w:val="TableParagraph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ТОПЛИ НАПИЦИ</w:t>
            </w:r>
          </w:p>
        </w:tc>
        <w:tc>
          <w:tcPr>
            <w:tcW w:w="5245" w:type="dxa"/>
            <w:gridSpan w:val="4"/>
          </w:tcPr>
          <w:p w14:paraId="287898B6" w14:textId="77777777" w:rsidR="00CA283F" w:rsidRPr="00173257" w:rsidRDefault="00CA283F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368B5A9B" w14:textId="77777777" w:rsidTr="00C02ADC">
        <w:trPr>
          <w:trHeight w:val="275"/>
          <w:jc w:val="center"/>
        </w:trPr>
        <w:tc>
          <w:tcPr>
            <w:tcW w:w="988" w:type="dxa"/>
          </w:tcPr>
          <w:p w14:paraId="1F8091A5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2602A01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Кафа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домаћа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5E3831A4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К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ом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2CD55325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0EE381DE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F9E9CE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5B476D9F" w14:textId="77777777" w:rsidTr="00C02ADC">
        <w:trPr>
          <w:trHeight w:val="275"/>
          <w:jc w:val="center"/>
        </w:trPr>
        <w:tc>
          <w:tcPr>
            <w:tcW w:w="988" w:type="dxa"/>
          </w:tcPr>
          <w:p w14:paraId="1B1FACD3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935DD31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Кафа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еспресо</w:t>
            </w:r>
            <w:proofErr w:type="spellEnd"/>
          </w:p>
        </w:tc>
        <w:tc>
          <w:tcPr>
            <w:tcW w:w="1417" w:type="dxa"/>
            <w:vAlign w:val="center"/>
          </w:tcPr>
          <w:p w14:paraId="12735FAB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К</w:t>
            </w:r>
            <w:proofErr w:type="spellStart"/>
            <w:r w:rsidRPr="00173257">
              <w:rPr>
                <w:rFonts w:ascii="Open Sans" w:hAnsi="Open Sans" w:cs="Open Sans"/>
                <w:sz w:val="18"/>
                <w:szCs w:val="18"/>
              </w:rPr>
              <w:t>ом</w:t>
            </w:r>
            <w:proofErr w:type="spellEnd"/>
            <w:r w:rsidRPr="00173257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6F29E5CE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35620300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19F7E3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236EE482" w14:textId="77777777" w:rsidTr="004F61C5">
        <w:trPr>
          <w:trHeight w:val="275"/>
          <w:jc w:val="center"/>
        </w:trPr>
        <w:tc>
          <w:tcPr>
            <w:tcW w:w="988" w:type="dxa"/>
          </w:tcPr>
          <w:p w14:paraId="5E454267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2115ADD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Нес кафа</w:t>
            </w:r>
          </w:p>
        </w:tc>
        <w:tc>
          <w:tcPr>
            <w:tcW w:w="1417" w:type="dxa"/>
            <w:vAlign w:val="center"/>
          </w:tcPr>
          <w:p w14:paraId="0ED783EA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1418" w:type="dxa"/>
          </w:tcPr>
          <w:p w14:paraId="7CEC6140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135BCBC4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A4C6E4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02ADC" w:rsidRPr="00173257" w14:paraId="4CDD0FD6" w14:textId="77777777" w:rsidTr="004F61C5">
        <w:trPr>
          <w:trHeight w:val="275"/>
          <w:jc w:val="center"/>
        </w:trPr>
        <w:tc>
          <w:tcPr>
            <w:tcW w:w="988" w:type="dxa"/>
          </w:tcPr>
          <w:p w14:paraId="7041143C" w14:textId="77777777" w:rsidR="00C02ADC" w:rsidRPr="00173257" w:rsidRDefault="00C02ADC" w:rsidP="00C74468">
            <w:pPr>
              <w:pStyle w:val="TableParagraph"/>
              <w:numPr>
                <w:ilvl w:val="0"/>
                <w:numId w:val="15"/>
              </w:numPr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BB226CE" w14:textId="77777777" w:rsidR="00C02ADC" w:rsidRPr="00173257" w:rsidRDefault="00C02ADC" w:rsidP="003B5A8F">
            <w:pPr>
              <w:pStyle w:val="TableParagraph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Чај</w:t>
            </w:r>
          </w:p>
        </w:tc>
        <w:tc>
          <w:tcPr>
            <w:tcW w:w="1417" w:type="dxa"/>
            <w:vAlign w:val="center"/>
          </w:tcPr>
          <w:p w14:paraId="4C875A9E" w14:textId="77777777" w:rsidR="00C02ADC" w:rsidRPr="00173257" w:rsidRDefault="00C02ADC" w:rsidP="006F136F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1418" w:type="dxa"/>
          </w:tcPr>
          <w:p w14:paraId="7FAC388F" w14:textId="77777777" w:rsidR="00C02ADC" w:rsidRPr="00173257" w:rsidRDefault="00C02ADC" w:rsidP="000A0373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73257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</w:tcPr>
          <w:p w14:paraId="0D02CC00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58CDD4" w14:textId="77777777" w:rsidR="00C02ADC" w:rsidRPr="00173257" w:rsidRDefault="00C02ADC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7B56C11" w14:textId="77777777" w:rsidR="005A1EB2" w:rsidRPr="00173257" w:rsidRDefault="005A1EB2">
      <w:pPr>
        <w:rPr>
          <w:rFonts w:ascii="Open Sans" w:hAnsi="Open Sans" w:cs="Open Sans"/>
          <w:sz w:val="18"/>
          <w:szCs w:val="18"/>
        </w:rPr>
      </w:pPr>
      <w:r w:rsidRPr="00173257">
        <w:rPr>
          <w:rFonts w:ascii="Open Sans" w:hAnsi="Open Sans" w:cs="Open Sans"/>
          <w:sz w:val="18"/>
          <w:szCs w:val="18"/>
        </w:rPr>
        <w:br w:type="page"/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6"/>
        <w:gridCol w:w="1418"/>
        <w:gridCol w:w="2410"/>
      </w:tblGrid>
      <w:tr w:rsidR="00CA283F" w:rsidRPr="00173257" w14:paraId="0113E103" w14:textId="77777777" w:rsidTr="00C02ADC">
        <w:trPr>
          <w:trHeight w:val="277"/>
          <w:jc w:val="center"/>
        </w:trPr>
        <w:tc>
          <w:tcPr>
            <w:tcW w:w="7366" w:type="dxa"/>
          </w:tcPr>
          <w:p w14:paraId="65FFB485" w14:textId="77777777" w:rsidR="000A0373" w:rsidRPr="00173257" w:rsidRDefault="00CA283F" w:rsidP="003B5A8F">
            <w:pPr>
              <w:pStyle w:val="TableParagraph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lastRenderedPageBreak/>
              <w:t>УКУПНА</w:t>
            </w:r>
            <w:r w:rsidRPr="00173257">
              <w:rPr>
                <w:rFonts w:ascii="Open Sans" w:hAnsi="Open Sans" w:cs="Open Sans"/>
                <w:b/>
                <w:spacing w:val="-1"/>
                <w:sz w:val="18"/>
                <w:szCs w:val="18"/>
              </w:rPr>
              <w:t xml:space="preserve"> 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ПОНУЂЕНА</w:t>
            </w:r>
            <w:r w:rsidRPr="00173257">
              <w:rPr>
                <w:rFonts w:ascii="Open Sans" w:hAnsi="Open Sans" w:cs="Open Sans"/>
                <w:b/>
                <w:spacing w:val="-1"/>
                <w:sz w:val="18"/>
                <w:szCs w:val="18"/>
              </w:rPr>
              <w:t xml:space="preserve"> </w:t>
            </w: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ЦЕНА БЕЗ ПДВ</w:t>
            </w:r>
          </w:p>
        </w:tc>
        <w:tc>
          <w:tcPr>
            <w:tcW w:w="3828" w:type="dxa"/>
            <w:gridSpan w:val="2"/>
          </w:tcPr>
          <w:p w14:paraId="1DBD452F" w14:textId="77777777" w:rsidR="00CA283F" w:rsidRPr="00173257" w:rsidRDefault="00CA283F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A283F" w:rsidRPr="00173257" w14:paraId="03633EE8" w14:textId="77777777" w:rsidTr="00C02ADC">
        <w:trPr>
          <w:trHeight w:val="277"/>
          <w:jc w:val="center"/>
        </w:trPr>
        <w:tc>
          <w:tcPr>
            <w:tcW w:w="8784" w:type="dxa"/>
            <w:gridSpan w:val="2"/>
          </w:tcPr>
          <w:p w14:paraId="72ABE7C2" w14:textId="77777777" w:rsidR="00CA283F" w:rsidRPr="00173257" w:rsidRDefault="00CA283F" w:rsidP="003B5A8F">
            <w:pPr>
              <w:pStyle w:val="TableParagrap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173257">
              <w:rPr>
                <w:rFonts w:ascii="Open Sans" w:hAnsi="Open Sans" w:cs="Open Sans"/>
                <w:b/>
                <w:sz w:val="18"/>
                <w:szCs w:val="18"/>
              </w:rPr>
              <w:t>УКУПНО ПОНУЂЕНА ЦЕНА СА ПДВ</w:t>
            </w:r>
          </w:p>
          <w:p w14:paraId="47E6FC1B" w14:textId="77777777" w:rsidR="005A1EB2" w:rsidRPr="00173257" w:rsidRDefault="005A1EB2" w:rsidP="003B5A8F">
            <w:pPr>
              <w:pStyle w:val="TableParagraph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03627C24" w14:textId="77777777" w:rsidR="000A0373" w:rsidRPr="00173257" w:rsidRDefault="000A0373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412CDE" w14:textId="77777777" w:rsidR="00CA283F" w:rsidRPr="00173257" w:rsidRDefault="00CA283F" w:rsidP="003B5A8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171004F" w14:textId="77777777" w:rsidR="00CA283F" w:rsidRPr="00173257" w:rsidRDefault="00CA283F" w:rsidP="00396E42">
      <w:pPr>
        <w:spacing w:before="0" w:line="240" w:lineRule="auto"/>
        <w:rPr>
          <w:rFonts w:ascii="Open Sans" w:hAnsi="Open Sans" w:cs="Open Sans"/>
          <w:sz w:val="18"/>
          <w:szCs w:val="18"/>
        </w:rPr>
      </w:pPr>
    </w:p>
    <w:p w14:paraId="372588C1" w14:textId="77777777" w:rsidR="00396E42" w:rsidRPr="00173257" w:rsidRDefault="0042326F" w:rsidP="00CB3223">
      <w:pPr>
        <w:spacing w:line="240" w:lineRule="auto"/>
        <w:ind w:firstLine="0"/>
        <w:rPr>
          <w:rFonts w:ascii="Open Sans" w:hAnsi="Open Sans" w:cs="Open Sans"/>
          <w:sz w:val="18"/>
          <w:szCs w:val="18"/>
          <w:lang w:val="sr-Cyrl-RS"/>
        </w:rPr>
      </w:pPr>
      <w:r w:rsidRPr="00173257">
        <w:rPr>
          <w:rFonts w:ascii="Open Sans" w:hAnsi="Open Sans" w:cs="Open Sans"/>
          <w:b/>
          <w:sz w:val="18"/>
          <w:szCs w:val="18"/>
          <w:lang w:val="sr-Cyrl-RS"/>
        </w:rPr>
        <w:t>Опис услуге:</w:t>
      </w:r>
      <w:r w:rsidRPr="00173257">
        <w:rPr>
          <w:rFonts w:ascii="Open Sans" w:hAnsi="Open Sans" w:cs="Open Sans"/>
          <w:sz w:val="18"/>
          <w:szCs w:val="18"/>
          <w:lang w:val="sr-Cyrl-RS"/>
        </w:rPr>
        <w:t xml:space="preserve"> </w:t>
      </w:r>
    </w:p>
    <w:p w14:paraId="35FC147A" w14:textId="3D2449DC" w:rsidR="00CA283F" w:rsidRPr="00173257" w:rsidRDefault="0042326F" w:rsidP="00CB3223">
      <w:pPr>
        <w:spacing w:line="240" w:lineRule="auto"/>
        <w:ind w:firstLine="0"/>
        <w:rPr>
          <w:rFonts w:ascii="Open Sans" w:hAnsi="Open Sans" w:cs="Open Sans"/>
          <w:color w:val="FF0000"/>
          <w:sz w:val="18"/>
          <w:szCs w:val="18"/>
          <w:lang w:val="sr-Cyrl-RS"/>
        </w:rPr>
      </w:pPr>
      <w:r w:rsidRPr="00173257">
        <w:rPr>
          <w:rFonts w:ascii="Open Sans" w:hAnsi="Open Sans" w:cs="Open Sans"/>
          <w:sz w:val="18"/>
          <w:szCs w:val="18"/>
          <w:lang w:val="sr-Cyrl-RS"/>
        </w:rPr>
        <w:t xml:space="preserve">Набавка </w:t>
      </w:r>
      <w:r w:rsidR="00CA283F" w:rsidRPr="00173257">
        <w:rPr>
          <w:rFonts w:ascii="Open Sans" w:hAnsi="Open Sans" w:cs="Open Sans"/>
          <w:sz w:val="18"/>
          <w:szCs w:val="18"/>
          <w:lang w:val="sr-Cyrl-RS"/>
        </w:rPr>
        <w:t xml:space="preserve">угоститетљске </w:t>
      </w:r>
      <w:r w:rsidRPr="00173257">
        <w:rPr>
          <w:rFonts w:ascii="Open Sans" w:hAnsi="Open Sans" w:cs="Open Sans"/>
          <w:sz w:val="18"/>
          <w:szCs w:val="18"/>
          <w:lang w:val="sr-Cyrl-RS"/>
        </w:rPr>
        <w:t>услуг</w:t>
      </w:r>
      <w:r w:rsidR="00CA283F" w:rsidRPr="00173257">
        <w:rPr>
          <w:rFonts w:ascii="Open Sans" w:hAnsi="Open Sans" w:cs="Open Sans"/>
          <w:sz w:val="18"/>
          <w:szCs w:val="18"/>
          <w:lang w:val="sr-Cyrl-RS"/>
        </w:rPr>
        <w:t>е</w:t>
      </w:r>
      <w:r w:rsidRPr="00173257">
        <w:rPr>
          <w:rFonts w:ascii="Open Sans" w:hAnsi="Open Sans" w:cs="Open Sans"/>
          <w:sz w:val="18"/>
          <w:szCs w:val="18"/>
          <w:lang w:val="sr-Cyrl-RS"/>
        </w:rPr>
        <w:t xml:space="preserve"> подразумева и услуге одржавања колективне прославе. Угоститељски објекат треба да располаже кухињом, салом капацитета најмање 100 места као и сопствени паркинг простор. Неопходно је да је ресторан репрезентативан, у смислу да је у могућности да на адекватан начин организује радне и свечане ручкове високог квалитета. Обзиром да се ради о набавци услуга чији је обим немогуће прецизно утврдити пре извршења услуге, укупна понуђена цена представља збир јединичних цена без ПДВ и са ПДВ. Дакле, укупна понуђена цена не представља вредност уговора, већ служи као основ за упоређивање понуда по критеријуму – најнижа понуђена цена</w:t>
      </w:r>
      <w:r w:rsidR="00CA283F" w:rsidRPr="00173257">
        <w:rPr>
          <w:rFonts w:ascii="Open Sans" w:hAnsi="Open Sans" w:cs="Open Sans"/>
          <w:sz w:val="18"/>
          <w:szCs w:val="18"/>
          <w:lang w:val="sr-Cyrl-RS"/>
        </w:rPr>
        <w:t xml:space="preserve"> </w:t>
      </w:r>
      <w:proofErr w:type="spellStart"/>
      <w:r w:rsidR="00CA283F" w:rsidRPr="00173257">
        <w:rPr>
          <w:rFonts w:ascii="Open Sans" w:hAnsi="Open Sans" w:cs="Open Sans"/>
          <w:sz w:val="18"/>
          <w:szCs w:val="18"/>
        </w:rPr>
        <w:t>по</w:t>
      </w:r>
      <w:proofErr w:type="spellEnd"/>
      <w:r w:rsidR="00CA283F"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CA283F" w:rsidRPr="00173257">
        <w:rPr>
          <w:rFonts w:ascii="Open Sans" w:hAnsi="Open Sans" w:cs="Open Sans"/>
          <w:sz w:val="18"/>
          <w:szCs w:val="18"/>
        </w:rPr>
        <w:t>особи</w:t>
      </w:r>
      <w:proofErr w:type="spellEnd"/>
      <w:r w:rsidRPr="00173257">
        <w:rPr>
          <w:rFonts w:ascii="Open Sans" w:hAnsi="Open Sans" w:cs="Open Sans"/>
          <w:sz w:val="18"/>
          <w:szCs w:val="18"/>
          <w:lang w:val="sr-Cyrl-RS"/>
        </w:rPr>
        <w:t>. Цене у понуди се дају за тражену грамажу, без обзира на могућу чињеницу да порције понуђача имају већу или мању грамажу. Ово је из разлога лакшег упоређивања понуда, а све у циљу пошто</w:t>
      </w:r>
      <w:r w:rsidR="00727AD5" w:rsidRPr="00173257">
        <w:rPr>
          <w:rFonts w:ascii="Open Sans" w:hAnsi="Open Sans" w:cs="Open Sans"/>
          <w:sz w:val="18"/>
          <w:szCs w:val="18"/>
          <w:lang w:val="sr-Cyrl-RS"/>
        </w:rPr>
        <w:t>вања начела једнакости понуђача</w:t>
      </w:r>
      <w:r w:rsidR="00CA283F" w:rsidRPr="00173257">
        <w:rPr>
          <w:rFonts w:ascii="Open Sans" w:hAnsi="Open Sans" w:cs="Open Sans"/>
          <w:color w:val="FF0000"/>
          <w:sz w:val="18"/>
          <w:szCs w:val="18"/>
        </w:rPr>
        <w:t>.</w:t>
      </w:r>
    </w:p>
    <w:p w14:paraId="22AA6749" w14:textId="77777777" w:rsidR="00CB1BC4" w:rsidRPr="00173257" w:rsidRDefault="00CB1BC4" w:rsidP="00F22B64">
      <w:pPr>
        <w:spacing w:before="0"/>
        <w:rPr>
          <w:rFonts w:ascii="Open Sans" w:hAnsi="Open Sans" w:cs="Open Sans"/>
          <w:sz w:val="18"/>
          <w:szCs w:val="18"/>
        </w:rPr>
      </w:pPr>
    </w:p>
    <w:p w14:paraId="7E49229F" w14:textId="77777777" w:rsidR="00902EB9" w:rsidRPr="00173257" w:rsidRDefault="00902EB9" w:rsidP="00902EB9">
      <w:pPr>
        <w:pStyle w:val="Teloteksta"/>
        <w:ind w:right="155"/>
        <w:jc w:val="both"/>
        <w:rPr>
          <w:rFonts w:ascii="Open Sans" w:hAnsi="Open Sans" w:cs="Open Sans"/>
          <w:b/>
          <w:sz w:val="18"/>
          <w:szCs w:val="18"/>
        </w:rPr>
      </w:pPr>
      <w:proofErr w:type="spellStart"/>
      <w:r w:rsidRPr="00173257">
        <w:rPr>
          <w:rFonts w:ascii="Open Sans" w:hAnsi="Open Sans" w:cs="Open Sans"/>
          <w:b/>
          <w:sz w:val="18"/>
          <w:szCs w:val="18"/>
        </w:rPr>
        <w:t>Додатни</w:t>
      </w:r>
      <w:proofErr w:type="spellEnd"/>
      <w:r w:rsidRPr="00173257">
        <w:rPr>
          <w:rFonts w:ascii="Open Sans" w:hAnsi="Open Sans" w:cs="Open Sans"/>
          <w:b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b/>
          <w:sz w:val="18"/>
          <w:szCs w:val="18"/>
        </w:rPr>
        <w:t>услови</w:t>
      </w:r>
      <w:proofErr w:type="spellEnd"/>
      <w:r w:rsidRPr="00173257">
        <w:rPr>
          <w:rFonts w:ascii="Open Sans" w:hAnsi="Open Sans" w:cs="Open Sans"/>
          <w:b/>
          <w:sz w:val="18"/>
          <w:szCs w:val="18"/>
        </w:rPr>
        <w:t>:</w:t>
      </w:r>
    </w:p>
    <w:p w14:paraId="56C23C6D" w14:textId="77777777" w:rsidR="00902EB9" w:rsidRPr="00173257" w:rsidRDefault="00902EB9" w:rsidP="00902EB9">
      <w:pPr>
        <w:pStyle w:val="Teloteksta"/>
        <w:ind w:left="0"/>
        <w:rPr>
          <w:rFonts w:ascii="Open Sans" w:hAnsi="Open Sans" w:cs="Open Sans"/>
          <w:sz w:val="18"/>
          <w:szCs w:val="18"/>
        </w:rPr>
      </w:pPr>
    </w:p>
    <w:p w14:paraId="7494F571" w14:textId="34326140" w:rsidR="00902EB9" w:rsidRPr="00173257" w:rsidRDefault="00902EB9" w:rsidP="00CB3223">
      <w:pPr>
        <w:pStyle w:val="Teloteksta"/>
        <w:numPr>
          <w:ilvl w:val="0"/>
          <w:numId w:val="7"/>
        </w:numPr>
        <w:ind w:left="516" w:right="164" w:hanging="357"/>
        <w:jc w:val="both"/>
        <w:rPr>
          <w:rFonts w:ascii="Open Sans" w:hAnsi="Open Sans" w:cs="Open Sans"/>
          <w:sz w:val="18"/>
          <w:szCs w:val="18"/>
        </w:rPr>
      </w:pPr>
      <w:proofErr w:type="spellStart"/>
      <w:r w:rsidRPr="00173257">
        <w:rPr>
          <w:rFonts w:ascii="Open Sans" w:hAnsi="Open Sans" w:cs="Open Sans"/>
          <w:sz w:val="18"/>
          <w:szCs w:val="18"/>
        </w:rPr>
        <w:t>Ресторани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са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ужег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подручја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града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Ниша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у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ради</w:t>
      </w:r>
      <w:r w:rsidR="001F5DB5" w:rsidRPr="00173257">
        <w:rPr>
          <w:rFonts w:ascii="Open Sans" w:hAnsi="Open Sans" w:cs="Open Sans"/>
          <w:sz w:val="18"/>
          <w:szCs w:val="18"/>
        </w:rPr>
        <w:t>j</w:t>
      </w:r>
      <w:r w:rsidRPr="00173257">
        <w:rPr>
          <w:rFonts w:ascii="Open Sans" w:hAnsi="Open Sans" w:cs="Open Sans"/>
          <w:sz w:val="18"/>
          <w:szCs w:val="18"/>
        </w:rPr>
        <w:t>усу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од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4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км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од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Факултета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што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ће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бити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резервни</w:t>
      </w:r>
      <w:proofErr w:type="spellEnd"/>
      <w:r w:rsidRPr="00173257">
        <w:rPr>
          <w:rFonts w:ascii="Open Sans" w:hAnsi="Open Sans" w:cs="Open Sans"/>
          <w:sz w:val="18"/>
          <w:szCs w:val="18"/>
          <w:lang w:val="sr-Cyrl-R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критеријум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за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избор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понуде</w:t>
      </w:r>
      <w:proofErr w:type="spellEnd"/>
      <w:r w:rsidRPr="00173257">
        <w:rPr>
          <w:rFonts w:ascii="Open Sans" w:hAnsi="Open Sans" w:cs="Open Sans"/>
          <w:sz w:val="18"/>
          <w:szCs w:val="18"/>
        </w:rPr>
        <w:t>.</w:t>
      </w:r>
    </w:p>
    <w:p w14:paraId="1198D3B5" w14:textId="1B37852B" w:rsidR="00902EB9" w:rsidRPr="00173257" w:rsidRDefault="00902EB9" w:rsidP="00902EB9">
      <w:pPr>
        <w:pStyle w:val="Teloteksta"/>
        <w:numPr>
          <w:ilvl w:val="0"/>
          <w:numId w:val="7"/>
        </w:numPr>
        <w:ind w:right="162"/>
        <w:jc w:val="both"/>
        <w:rPr>
          <w:rFonts w:ascii="Open Sans" w:hAnsi="Open Sans" w:cs="Open Sans"/>
          <w:sz w:val="18"/>
          <w:szCs w:val="18"/>
        </w:rPr>
      </w:pPr>
      <w:proofErr w:type="spellStart"/>
      <w:r w:rsidRPr="00173257">
        <w:rPr>
          <w:rFonts w:ascii="Open Sans" w:hAnsi="Open Sans" w:cs="Open Sans"/>
          <w:sz w:val="18"/>
          <w:szCs w:val="18"/>
        </w:rPr>
        <w:t>Рок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за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пружање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услуга</w:t>
      </w:r>
      <w:proofErr w:type="spellEnd"/>
      <w:r w:rsidRPr="00173257">
        <w:rPr>
          <w:rFonts w:ascii="Open Sans" w:hAnsi="Open Sans" w:cs="Open Sans"/>
          <w:sz w:val="18"/>
          <w:szCs w:val="18"/>
        </w:rPr>
        <w:t>:_________ (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најкасније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5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сати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од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тренутка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пријема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захтева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наручиоца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упућен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писаним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путем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електронском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поштом</w:t>
      </w:r>
      <w:proofErr w:type="spellEnd"/>
      <w:r w:rsidR="001F5DB5" w:rsidRPr="00173257">
        <w:rPr>
          <w:rFonts w:ascii="Open Sans" w:hAnsi="Open Sans" w:cs="Open Sans"/>
          <w:sz w:val="18"/>
          <w:szCs w:val="18"/>
        </w:rPr>
        <w:t xml:space="preserve"> </w:t>
      </w:r>
      <w:r w:rsidRPr="00173257">
        <w:rPr>
          <w:rFonts w:ascii="Open Sans" w:hAnsi="Open Sans" w:cs="Open Sans"/>
          <w:sz w:val="18"/>
          <w:szCs w:val="18"/>
        </w:rPr>
        <w:t>и</w:t>
      </w:r>
      <w:r w:rsidR="001F5DB5" w:rsidRPr="00173257">
        <w:rPr>
          <w:rFonts w:ascii="Open Sans" w:hAnsi="Open Sans" w:cs="Open Sans"/>
          <w:sz w:val="18"/>
          <w:szCs w:val="18"/>
          <w:lang w:val="sr-Cyrl-RS"/>
        </w:rPr>
        <w:t>ли</w:t>
      </w:r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телефон</w:t>
      </w:r>
      <w:r w:rsidR="001F5DB5" w:rsidRPr="00173257">
        <w:rPr>
          <w:rFonts w:ascii="Open Sans" w:hAnsi="Open Sans" w:cs="Open Sans"/>
          <w:sz w:val="18"/>
          <w:szCs w:val="18"/>
          <w:lang w:val="sr-Cyrl-RS"/>
        </w:rPr>
        <w:t>ским</w:t>
      </w:r>
      <w:proofErr w:type="spellEnd"/>
      <w:r w:rsidR="001F5DB5" w:rsidRPr="00173257">
        <w:rPr>
          <w:rFonts w:ascii="Open Sans" w:hAnsi="Open Sans" w:cs="Open Sans"/>
          <w:sz w:val="18"/>
          <w:szCs w:val="18"/>
          <w:lang w:val="sr-Cyrl-RS"/>
        </w:rPr>
        <w:t xml:space="preserve"> путем</w:t>
      </w:r>
      <w:r w:rsidRPr="00173257">
        <w:rPr>
          <w:rFonts w:ascii="Open Sans" w:hAnsi="Open Sans" w:cs="Open Sans"/>
          <w:sz w:val="18"/>
          <w:szCs w:val="18"/>
        </w:rPr>
        <w:t>).</w:t>
      </w:r>
    </w:p>
    <w:p w14:paraId="2EFE90B6" w14:textId="39D85833" w:rsidR="00902EB9" w:rsidRPr="00173257" w:rsidRDefault="00902EB9" w:rsidP="00902EB9">
      <w:pPr>
        <w:pStyle w:val="Teloteksta"/>
        <w:numPr>
          <w:ilvl w:val="0"/>
          <w:numId w:val="6"/>
        </w:numPr>
        <w:ind w:right="162"/>
        <w:jc w:val="both"/>
        <w:rPr>
          <w:rFonts w:ascii="Open Sans" w:hAnsi="Open Sans" w:cs="Open Sans"/>
          <w:sz w:val="18"/>
          <w:szCs w:val="18"/>
        </w:rPr>
      </w:pPr>
      <w:proofErr w:type="spellStart"/>
      <w:r w:rsidRPr="00173257">
        <w:rPr>
          <w:rFonts w:ascii="Open Sans" w:hAnsi="Open Sans" w:cs="Open Sans"/>
          <w:sz w:val="18"/>
          <w:szCs w:val="18"/>
        </w:rPr>
        <w:t>Рок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плаћања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: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од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15 </w:t>
      </w:r>
      <w:r w:rsidR="001F5DB5" w:rsidRPr="00173257">
        <w:rPr>
          <w:rFonts w:ascii="Open Sans" w:hAnsi="Open Sans" w:cs="Open Sans"/>
          <w:sz w:val="18"/>
          <w:szCs w:val="18"/>
          <w:lang w:val="sr-Cyrl-RS"/>
        </w:rPr>
        <w:t>до</w:t>
      </w:r>
      <w:r w:rsidRPr="00173257">
        <w:rPr>
          <w:rFonts w:ascii="Open Sans" w:hAnsi="Open Sans" w:cs="Open Sans"/>
          <w:sz w:val="18"/>
          <w:szCs w:val="18"/>
        </w:rPr>
        <w:t xml:space="preserve"> 45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дана</w:t>
      </w:r>
      <w:proofErr w:type="spellEnd"/>
      <w:r w:rsidR="001F5DB5" w:rsidRPr="00173257">
        <w:rPr>
          <w:rFonts w:ascii="Open Sans" w:hAnsi="Open Sans" w:cs="Open Sans"/>
          <w:sz w:val="18"/>
          <w:szCs w:val="18"/>
          <w:lang w:val="sr-Cyrl-RS"/>
        </w:rPr>
        <w:t xml:space="preserve"> од дана уредно регистроване е-фактуре у СЕФ</w:t>
      </w:r>
      <w:r w:rsidRPr="00173257">
        <w:rPr>
          <w:rFonts w:ascii="Open Sans" w:hAnsi="Open Sans" w:cs="Open Sans"/>
          <w:sz w:val="18"/>
          <w:szCs w:val="18"/>
        </w:rPr>
        <w:t>.</w:t>
      </w:r>
    </w:p>
    <w:p w14:paraId="7702544E" w14:textId="77777777" w:rsidR="00902EB9" w:rsidRPr="00173257" w:rsidRDefault="00902EB9" w:rsidP="00902EB9">
      <w:pPr>
        <w:pStyle w:val="Teloteksta"/>
        <w:numPr>
          <w:ilvl w:val="0"/>
          <w:numId w:val="6"/>
        </w:numPr>
        <w:ind w:right="162"/>
        <w:jc w:val="both"/>
        <w:rPr>
          <w:rFonts w:ascii="Open Sans" w:hAnsi="Open Sans" w:cs="Open Sans"/>
          <w:sz w:val="18"/>
          <w:szCs w:val="18"/>
        </w:rPr>
      </w:pPr>
      <w:proofErr w:type="spellStart"/>
      <w:r w:rsidRPr="00173257">
        <w:rPr>
          <w:rFonts w:ascii="Open Sans" w:hAnsi="Open Sans" w:cs="Open Sans"/>
          <w:sz w:val="18"/>
          <w:szCs w:val="18"/>
        </w:rPr>
        <w:t>Уколико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након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извршеног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рангирања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понуда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основу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најниже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понуђене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цене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постоје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две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или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више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понуд</w:t>
      </w:r>
      <w:proofErr w:type="spellEnd"/>
      <w:r w:rsidRPr="00173257">
        <w:rPr>
          <w:rFonts w:ascii="Open Sans" w:hAnsi="Open Sans" w:cs="Open Sans"/>
          <w:sz w:val="18"/>
          <w:szCs w:val="18"/>
          <w:lang w:val="sr-Cyrl-RS"/>
        </w:rPr>
        <w:t>е</w:t>
      </w:r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са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једнаком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ценом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предност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ће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имати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понуђач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који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је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најповољнији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основу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предходно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наведених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критеријума</w:t>
      </w:r>
      <w:proofErr w:type="spellEnd"/>
      <w:r w:rsidRPr="00173257">
        <w:rPr>
          <w:rFonts w:ascii="Open Sans" w:hAnsi="Open Sans" w:cs="Open Sans"/>
          <w:sz w:val="18"/>
          <w:szCs w:val="18"/>
        </w:rPr>
        <w:t>.</w:t>
      </w:r>
    </w:p>
    <w:p w14:paraId="2F692B66" w14:textId="77777777" w:rsidR="00902EB9" w:rsidRPr="00173257" w:rsidRDefault="00902EB9" w:rsidP="00902EB9">
      <w:pPr>
        <w:pStyle w:val="Teloteksta"/>
        <w:ind w:right="162"/>
        <w:jc w:val="both"/>
        <w:rPr>
          <w:rFonts w:ascii="Open Sans" w:hAnsi="Open Sans" w:cs="Open Sans"/>
          <w:sz w:val="18"/>
          <w:szCs w:val="18"/>
        </w:rPr>
      </w:pPr>
    </w:p>
    <w:p w14:paraId="70B2B3A8" w14:textId="77777777" w:rsidR="00902EB9" w:rsidRPr="00173257" w:rsidRDefault="00902EB9" w:rsidP="00902EB9">
      <w:pPr>
        <w:ind w:firstLine="142"/>
        <w:rPr>
          <w:rFonts w:ascii="Open Sans" w:hAnsi="Open Sans" w:cs="Open Sans"/>
          <w:b/>
          <w:sz w:val="18"/>
          <w:szCs w:val="18"/>
        </w:rPr>
      </w:pPr>
      <w:r w:rsidRPr="00173257">
        <w:rPr>
          <w:rFonts w:ascii="Open Sans" w:hAnsi="Open Sans" w:cs="Open Sans"/>
          <w:b/>
          <w:sz w:val="18"/>
          <w:szCs w:val="18"/>
        </w:rPr>
        <w:t>ОСТАЛИ УСЛОВИ:</w:t>
      </w:r>
    </w:p>
    <w:p w14:paraId="12A31870" w14:textId="77777777" w:rsidR="00902EB9" w:rsidRPr="00173257" w:rsidRDefault="00902EB9" w:rsidP="00902EB9">
      <w:pPr>
        <w:rPr>
          <w:rFonts w:ascii="Open Sans" w:hAnsi="Open Sans" w:cs="Open Sans"/>
          <w:b/>
          <w:sz w:val="18"/>
          <w:szCs w:val="18"/>
        </w:rPr>
      </w:pPr>
    </w:p>
    <w:p w14:paraId="15ED4374" w14:textId="77777777" w:rsidR="00902EB9" w:rsidRPr="00173257" w:rsidRDefault="00902EB9" w:rsidP="00902EB9">
      <w:pPr>
        <w:pStyle w:val="Teloteksta"/>
        <w:rPr>
          <w:rFonts w:ascii="Open Sans" w:hAnsi="Open Sans" w:cs="Open Sans"/>
          <w:b/>
          <w:sz w:val="18"/>
          <w:szCs w:val="18"/>
          <w:lang w:eastAsia="sr-Cyrl-CS"/>
        </w:rPr>
      </w:pPr>
      <w:proofErr w:type="spellStart"/>
      <w:r w:rsidRPr="00173257">
        <w:rPr>
          <w:rFonts w:ascii="Open Sans" w:hAnsi="Open Sans" w:cs="Open Sans"/>
          <w:b/>
          <w:sz w:val="18"/>
          <w:szCs w:val="18"/>
          <w:lang w:eastAsia="sr-Cyrl-CS"/>
        </w:rPr>
        <w:t>Врста</w:t>
      </w:r>
      <w:proofErr w:type="spellEnd"/>
      <w:r w:rsidRPr="00173257">
        <w:rPr>
          <w:rFonts w:ascii="Open Sans" w:hAnsi="Open Sans" w:cs="Open Sans"/>
          <w:b/>
          <w:sz w:val="18"/>
          <w:szCs w:val="18"/>
          <w:lang w:eastAsia="sr-Cyrl-CS"/>
        </w:rPr>
        <w:t xml:space="preserve"> и </w:t>
      </w:r>
      <w:proofErr w:type="spellStart"/>
      <w:r w:rsidRPr="00173257">
        <w:rPr>
          <w:rFonts w:ascii="Open Sans" w:hAnsi="Open Sans" w:cs="Open Sans"/>
          <w:b/>
          <w:sz w:val="18"/>
          <w:szCs w:val="18"/>
          <w:lang w:eastAsia="sr-Cyrl-CS"/>
        </w:rPr>
        <w:t>количина</w:t>
      </w:r>
      <w:proofErr w:type="spellEnd"/>
      <w:r w:rsidRPr="00173257">
        <w:rPr>
          <w:rFonts w:ascii="Open Sans" w:hAnsi="Open Sans" w:cs="Open Sans"/>
          <w:b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b/>
          <w:sz w:val="18"/>
          <w:szCs w:val="18"/>
          <w:lang w:eastAsia="sr-Cyrl-CS"/>
        </w:rPr>
        <w:t>услуге</w:t>
      </w:r>
      <w:proofErr w:type="spellEnd"/>
      <w:r w:rsidRPr="00173257">
        <w:rPr>
          <w:rFonts w:ascii="Open Sans" w:hAnsi="Open Sans" w:cs="Open Sans"/>
          <w:b/>
          <w:sz w:val="18"/>
          <w:szCs w:val="18"/>
          <w:lang w:eastAsia="sr-Cyrl-CS"/>
        </w:rPr>
        <w:t>:</w:t>
      </w:r>
    </w:p>
    <w:p w14:paraId="4A41668C" w14:textId="77777777" w:rsidR="00902EB9" w:rsidRPr="00173257" w:rsidRDefault="00902EB9" w:rsidP="00902EB9">
      <w:pPr>
        <w:pStyle w:val="Teloteksta"/>
        <w:rPr>
          <w:rFonts w:ascii="Open Sans" w:hAnsi="Open Sans" w:cs="Open Sans"/>
          <w:b/>
          <w:sz w:val="18"/>
          <w:szCs w:val="18"/>
          <w:lang w:eastAsia="sr-Cyrl-CS"/>
        </w:rPr>
      </w:pPr>
    </w:p>
    <w:p w14:paraId="4A07E58C" w14:textId="77777777" w:rsidR="00902EB9" w:rsidRPr="00173257" w:rsidRDefault="00902EB9" w:rsidP="00902EB9">
      <w:pPr>
        <w:pStyle w:val="Teloteksta"/>
        <w:jc w:val="both"/>
        <w:rPr>
          <w:rFonts w:ascii="Open Sans" w:hAnsi="Open Sans" w:cs="Open Sans"/>
          <w:sz w:val="18"/>
          <w:szCs w:val="18"/>
          <w:lang w:eastAsia="sr-Cyrl-CS"/>
        </w:rPr>
      </w:pP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Понуђач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мора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да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попуни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све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елементе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из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спецификације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, у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супротном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понуда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ће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бити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одбијена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као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непотпуна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и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неприхватљива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>.</w:t>
      </w:r>
    </w:p>
    <w:p w14:paraId="2BFDF9C9" w14:textId="77777777" w:rsidR="00902EB9" w:rsidRPr="00173257" w:rsidRDefault="00902EB9" w:rsidP="00902EB9">
      <w:pPr>
        <w:pStyle w:val="Teloteksta"/>
        <w:jc w:val="both"/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</w:pPr>
      <w:proofErr w:type="spellStart"/>
      <w:r w:rsidRPr="00173257">
        <w:rPr>
          <w:rFonts w:ascii="Open Sans" w:hAnsi="Open Sans" w:cs="Open Sans"/>
          <w:sz w:val="18"/>
          <w:szCs w:val="18"/>
        </w:rPr>
        <w:t>Како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се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ради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о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услузи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чији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обим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и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разноликост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није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могуће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потпуно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прецизно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утврдити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годишњем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нивоу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за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време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важења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уговора</w:t>
      </w:r>
      <w:proofErr w:type="spellEnd"/>
      <w:r w:rsidRPr="00173257">
        <w:rPr>
          <w:rFonts w:ascii="Open Sans" w:hAnsi="Open Sans" w:cs="Open Sans"/>
          <w:sz w:val="18"/>
          <w:szCs w:val="18"/>
        </w:rPr>
        <w:t>,</w:t>
      </w:r>
      <w:r w:rsidRPr="00173257"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  <w:t xml:space="preserve"> наручилац задржава право да користи и услуге ресторана које нису наведене у спецификацији понуде.</w:t>
      </w:r>
    </w:p>
    <w:p w14:paraId="49646A43" w14:textId="3BBC68BB" w:rsidR="00CA283F" w:rsidRPr="00173257" w:rsidRDefault="00902EB9" w:rsidP="00CA283F">
      <w:pPr>
        <w:pStyle w:val="Teloteksta"/>
        <w:jc w:val="both"/>
        <w:rPr>
          <w:rFonts w:ascii="Open Sans" w:hAnsi="Open Sans" w:cs="Open Sans"/>
          <w:sz w:val="18"/>
          <w:szCs w:val="18"/>
          <w:lang w:eastAsia="sr-Cyrl-CS"/>
        </w:rPr>
      </w:pP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Пружање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услуга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ће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се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плаћати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по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ценама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из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обрасца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структуре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понуђене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цене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.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Уколико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Наручилац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користи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добра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која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нису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наведена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у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оквирном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менију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плаћање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ће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се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извршити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према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ценовнику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Извршиоца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који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је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важећи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дан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извршења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услуге</w:t>
      </w:r>
      <w:proofErr w:type="spellEnd"/>
      <w:r w:rsidRPr="00173257">
        <w:rPr>
          <w:rFonts w:ascii="Open Sans" w:hAnsi="Open Sans" w:cs="Open Sans"/>
          <w:sz w:val="18"/>
          <w:szCs w:val="18"/>
        </w:rPr>
        <w:t>.</w:t>
      </w:r>
    </w:p>
    <w:p w14:paraId="2C4D68CE" w14:textId="1624819A" w:rsidR="00CA283F" w:rsidRPr="00173257" w:rsidRDefault="00CA283F" w:rsidP="00CA283F">
      <w:pPr>
        <w:pStyle w:val="Teloteksta"/>
        <w:jc w:val="both"/>
        <w:rPr>
          <w:rFonts w:ascii="Open Sans" w:hAnsi="Open Sans" w:cs="Open Sans"/>
          <w:sz w:val="18"/>
          <w:szCs w:val="18"/>
          <w:lang w:eastAsia="sr-Cyrl-CS"/>
        </w:rPr>
      </w:pPr>
      <w:r w:rsidRPr="00173257">
        <w:rPr>
          <w:rFonts w:ascii="Open Sans" w:hAnsi="Open Sans" w:cs="Open Sans"/>
          <w:sz w:val="18"/>
          <w:szCs w:val="18"/>
          <w:lang w:val="sr-Cyrl-RS"/>
        </w:rPr>
        <w:t>Укупна вредност уговора је у складу са расположивим планираним финансијским средствима Наручиоца, а реализација уговора биће на основу насталих стварних потреба Наручиоца, за тачан број гостију на дан прославе према јединичној цени по особи из понуде понуђача</w:t>
      </w:r>
      <w:r w:rsidR="001F5DB5" w:rsidRPr="00173257">
        <w:rPr>
          <w:rFonts w:ascii="Open Sans" w:hAnsi="Open Sans" w:cs="Open Sans"/>
          <w:sz w:val="18"/>
          <w:szCs w:val="18"/>
          <w:lang w:val="sr-Cyrl-RS"/>
        </w:rPr>
        <w:t>.</w:t>
      </w:r>
      <w:r w:rsidR="00C85B0C" w:rsidRPr="00173257">
        <w:rPr>
          <w:rFonts w:ascii="Open Sans" w:hAnsi="Open Sans" w:cs="Open Sans"/>
          <w:sz w:val="18"/>
          <w:szCs w:val="18"/>
          <w:lang w:val="sr-Cyrl-RS"/>
        </w:rPr>
        <w:t xml:space="preserve"> Са изабраним понуђачем биће склопљен уговор на 12 месеци, односно до утрошка предвиђених средстава за ову намену, у зависности која околност пре наступи.</w:t>
      </w:r>
    </w:p>
    <w:p w14:paraId="30BA5FDC" w14:textId="77777777" w:rsidR="00902EB9" w:rsidRPr="00173257" w:rsidRDefault="00902EB9" w:rsidP="00902EB9">
      <w:pPr>
        <w:pStyle w:val="Teloteksta"/>
        <w:jc w:val="both"/>
        <w:rPr>
          <w:rFonts w:ascii="Open Sans" w:hAnsi="Open Sans" w:cs="Open Sans"/>
          <w:bCs/>
          <w:sz w:val="18"/>
          <w:szCs w:val="18"/>
          <w:lang w:val="sr-Cyrl-BA" w:eastAsia="en-GB"/>
        </w:rPr>
      </w:pPr>
      <w:proofErr w:type="spellStart"/>
      <w:r w:rsidRPr="00173257">
        <w:rPr>
          <w:rFonts w:ascii="Open Sans" w:hAnsi="Open Sans" w:cs="Open Sans"/>
          <w:sz w:val="18"/>
          <w:szCs w:val="18"/>
        </w:rPr>
        <w:t>Наручилац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је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одредио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да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је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процењена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вредност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партије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која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је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садржана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у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Одлуци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о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покретању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поступка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вредност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коју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ће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бити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закључен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уговор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о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набавци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док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вредност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из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понуде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представља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објективни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основ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за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примену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елемента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критеријума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„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најнижа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понуђена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цена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“ и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служи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за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упоређивање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понуда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том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основу</w:t>
      </w:r>
      <w:proofErr w:type="spellEnd"/>
      <w:r w:rsidRPr="00173257">
        <w:rPr>
          <w:rFonts w:ascii="Open Sans" w:hAnsi="Open Sans" w:cs="Open Sans"/>
          <w:sz w:val="18"/>
          <w:szCs w:val="18"/>
        </w:rPr>
        <w:t>.</w:t>
      </w:r>
      <w:r w:rsidRPr="00173257">
        <w:rPr>
          <w:rFonts w:ascii="Open Sans" w:hAnsi="Open Sans" w:cs="Open Sans"/>
          <w:bCs/>
          <w:sz w:val="18"/>
          <w:szCs w:val="18"/>
          <w:lang w:val="sr-Cyrl-BA" w:eastAsia="en-GB"/>
        </w:rPr>
        <w:t xml:space="preserve"> </w:t>
      </w:r>
    </w:p>
    <w:p w14:paraId="78FC3729" w14:textId="77777777" w:rsidR="00902EB9" w:rsidRPr="00173257" w:rsidRDefault="00902EB9" w:rsidP="00902EB9">
      <w:pPr>
        <w:pStyle w:val="Teloteksta"/>
        <w:jc w:val="both"/>
        <w:rPr>
          <w:rFonts w:ascii="Open Sans" w:hAnsi="Open Sans" w:cs="Open Sans"/>
          <w:sz w:val="18"/>
          <w:szCs w:val="18"/>
        </w:rPr>
      </w:pP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Наручилац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задржава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право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да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не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утроши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целокупан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износ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вредности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услуге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уколико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за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то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не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буде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имао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  <w:lang w:eastAsia="sr-Cyrl-CS"/>
        </w:rPr>
        <w:t>потребу</w:t>
      </w:r>
      <w:proofErr w:type="spellEnd"/>
      <w:r w:rsidRPr="00173257">
        <w:rPr>
          <w:rFonts w:ascii="Open Sans" w:hAnsi="Open Sans" w:cs="Open Sans"/>
          <w:sz w:val="18"/>
          <w:szCs w:val="18"/>
          <w:lang w:eastAsia="sr-Cyrl-CS"/>
        </w:rPr>
        <w:t>.</w:t>
      </w:r>
      <w:r w:rsidRPr="00173257">
        <w:rPr>
          <w:rFonts w:ascii="Open Sans" w:hAnsi="Open Sans" w:cs="Open Sans"/>
          <w:sz w:val="18"/>
          <w:szCs w:val="18"/>
        </w:rPr>
        <w:t xml:space="preserve"> </w:t>
      </w:r>
    </w:p>
    <w:p w14:paraId="7EDD2198" w14:textId="77777777" w:rsidR="00902EB9" w:rsidRPr="00173257" w:rsidRDefault="00902EB9" w:rsidP="00902EB9">
      <w:pPr>
        <w:pStyle w:val="Teloteksta"/>
        <w:ind w:right="162"/>
        <w:jc w:val="both"/>
        <w:rPr>
          <w:rFonts w:ascii="Open Sans" w:hAnsi="Open Sans" w:cs="Open Sans"/>
          <w:sz w:val="18"/>
          <w:szCs w:val="18"/>
        </w:rPr>
      </w:pPr>
    </w:p>
    <w:p w14:paraId="045EAE3F" w14:textId="77777777" w:rsidR="00902EB9" w:rsidRPr="00173257" w:rsidRDefault="00902EB9" w:rsidP="00902EB9">
      <w:pPr>
        <w:pStyle w:val="Teloteksta"/>
        <w:rPr>
          <w:rFonts w:ascii="Open Sans" w:hAnsi="Open Sans" w:cs="Open Sans"/>
          <w:b/>
          <w:bCs/>
          <w:color w:val="000000" w:themeColor="text1"/>
          <w:sz w:val="18"/>
          <w:szCs w:val="18"/>
          <w:lang w:val="ru-RU"/>
        </w:rPr>
      </w:pPr>
      <w:proofErr w:type="spellStart"/>
      <w:r w:rsidRPr="00173257">
        <w:rPr>
          <w:rFonts w:ascii="Open Sans" w:hAnsi="Open Sans" w:cs="Open Sans"/>
          <w:b/>
          <w:sz w:val="18"/>
          <w:szCs w:val="18"/>
          <w:lang w:eastAsia="sr-Cyrl-CS"/>
        </w:rPr>
        <w:t>Квалитет</w:t>
      </w:r>
      <w:proofErr w:type="spellEnd"/>
      <w:r w:rsidRPr="00173257">
        <w:rPr>
          <w:rFonts w:ascii="Open Sans" w:hAnsi="Open Sans" w:cs="Open Sans"/>
          <w:b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b/>
          <w:sz w:val="18"/>
          <w:szCs w:val="18"/>
          <w:lang w:eastAsia="sr-Cyrl-CS"/>
        </w:rPr>
        <w:t>извршења</w:t>
      </w:r>
      <w:proofErr w:type="spellEnd"/>
      <w:r w:rsidRPr="00173257">
        <w:rPr>
          <w:rFonts w:ascii="Open Sans" w:hAnsi="Open Sans" w:cs="Open Sans"/>
          <w:b/>
          <w:sz w:val="18"/>
          <w:szCs w:val="18"/>
          <w:lang w:eastAsia="sr-Cyrl-CS"/>
        </w:rPr>
        <w:t xml:space="preserve"> </w:t>
      </w:r>
      <w:proofErr w:type="spellStart"/>
      <w:r w:rsidRPr="00173257">
        <w:rPr>
          <w:rFonts w:ascii="Open Sans" w:hAnsi="Open Sans" w:cs="Open Sans"/>
          <w:b/>
          <w:sz w:val="18"/>
          <w:szCs w:val="18"/>
          <w:lang w:eastAsia="sr-Cyrl-CS"/>
        </w:rPr>
        <w:t>услуге</w:t>
      </w:r>
      <w:proofErr w:type="spellEnd"/>
      <w:r w:rsidRPr="00173257">
        <w:rPr>
          <w:rFonts w:ascii="Open Sans" w:hAnsi="Open Sans" w:cs="Open Sans"/>
          <w:b/>
          <w:bCs/>
          <w:color w:val="000000" w:themeColor="text1"/>
          <w:sz w:val="18"/>
          <w:szCs w:val="18"/>
          <w:lang w:val="ru-RU"/>
        </w:rPr>
        <w:t>:</w:t>
      </w:r>
    </w:p>
    <w:p w14:paraId="3F4F5B43" w14:textId="77777777" w:rsidR="00902EB9" w:rsidRPr="00173257" w:rsidRDefault="00902EB9" w:rsidP="00902EB9">
      <w:pPr>
        <w:pStyle w:val="Teloteksta"/>
        <w:rPr>
          <w:rFonts w:ascii="Open Sans" w:hAnsi="Open Sans" w:cs="Open Sans"/>
          <w:b/>
          <w:sz w:val="18"/>
          <w:szCs w:val="18"/>
        </w:rPr>
      </w:pPr>
    </w:p>
    <w:p w14:paraId="626CF1E7" w14:textId="77777777" w:rsidR="00902EB9" w:rsidRPr="00173257" w:rsidRDefault="00902EB9" w:rsidP="00902EB9">
      <w:pPr>
        <w:pStyle w:val="Teloteksta"/>
        <w:jc w:val="both"/>
        <w:rPr>
          <w:rFonts w:ascii="Open Sans" w:hAnsi="Open Sans" w:cs="Open Sans"/>
          <w:sz w:val="18"/>
          <w:szCs w:val="18"/>
          <w:lang w:eastAsia="sr-Cyrl-CS"/>
        </w:rPr>
      </w:pPr>
      <w:r w:rsidRPr="00173257"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  <w:t>Понуђач је одговоран за квалитет и здравствену исправност оброка.</w:t>
      </w:r>
    </w:p>
    <w:p w14:paraId="08891F96" w14:textId="77777777" w:rsidR="00902EB9" w:rsidRPr="00173257" w:rsidRDefault="00902EB9" w:rsidP="00902EB9">
      <w:pPr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</w:pPr>
    </w:p>
    <w:p w14:paraId="0F8D69DA" w14:textId="77777777" w:rsidR="00902EB9" w:rsidRPr="00173257" w:rsidRDefault="00902EB9" w:rsidP="00902EB9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  <w:proofErr w:type="spellStart"/>
      <w:r w:rsidRPr="00173257">
        <w:rPr>
          <w:rFonts w:ascii="Open Sans" w:hAnsi="Open Sans" w:cs="Open Sans"/>
          <w:b/>
          <w:sz w:val="18"/>
          <w:szCs w:val="18"/>
        </w:rPr>
        <w:t>Начин</w:t>
      </w:r>
      <w:proofErr w:type="spellEnd"/>
      <w:r w:rsidRPr="00173257">
        <w:rPr>
          <w:rFonts w:ascii="Open Sans" w:hAnsi="Open Sans" w:cs="Open Sans"/>
          <w:b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b/>
          <w:sz w:val="18"/>
          <w:szCs w:val="18"/>
        </w:rPr>
        <w:t>извршења</w:t>
      </w:r>
      <w:proofErr w:type="spellEnd"/>
      <w:r w:rsidRPr="00173257">
        <w:rPr>
          <w:rFonts w:ascii="Open Sans" w:hAnsi="Open Sans" w:cs="Open Sans"/>
          <w:b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b/>
          <w:sz w:val="18"/>
          <w:szCs w:val="18"/>
        </w:rPr>
        <w:t>услуге</w:t>
      </w:r>
      <w:proofErr w:type="spellEnd"/>
      <w:r w:rsidRPr="00173257">
        <w:rPr>
          <w:rFonts w:ascii="Open Sans" w:hAnsi="Open Sans" w:cs="Open Sans"/>
          <w:b/>
          <w:sz w:val="18"/>
          <w:szCs w:val="18"/>
        </w:rPr>
        <w:t>:</w:t>
      </w:r>
    </w:p>
    <w:p w14:paraId="3F22980D" w14:textId="77777777" w:rsidR="00902EB9" w:rsidRPr="00173257" w:rsidRDefault="00902EB9" w:rsidP="00902EB9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</w:p>
    <w:p w14:paraId="2D300BFB" w14:textId="77777777" w:rsidR="00902EB9" w:rsidRPr="00173257" w:rsidRDefault="00902EB9" w:rsidP="00902EB9">
      <w:pPr>
        <w:pStyle w:val="Teloteksta"/>
        <w:jc w:val="both"/>
        <w:rPr>
          <w:rFonts w:ascii="Open Sans" w:hAnsi="Open Sans" w:cs="Open Sans"/>
          <w:sz w:val="18"/>
          <w:szCs w:val="18"/>
        </w:rPr>
      </w:pPr>
      <w:proofErr w:type="spellStart"/>
      <w:r w:rsidRPr="00173257">
        <w:rPr>
          <w:rFonts w:ascii="Open Sans" w:hAnsi="Open Sans" w:cs="Open Sans"/>
          <w:sz w:val="18"/>
          <w:szCs w:val="18"/>
        </w:rPr>
        <w:t>Извршење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уговора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о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набавци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вршиће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се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сукцесивно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током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периода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који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је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уговор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закључен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у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складу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са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потребама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Наручиоца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а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до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висине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процењене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вредности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ове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Партије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предвиђене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у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Одлуци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о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покретању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поступка</w:t>
      </w:r>
      <w:proofErr w:type="spellEnd"/>
      <w:r w:rsidRPr="00173257"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  <w:t>.</w:t>
      </w:r>
      <w:r w:rsidRPr="00173257">
        <w:rPr>
          <w:rFonts w:ascii="Open Sans" w:hAnsi="Open Sans" w:cs="Open Sans"/>
          <w:sz w:val="18"/>
          <w:szCs w:val="18"/>
        </w:rPr>
        <w:t xml:space="preserve"> </w:t>
      </w:r>
    </w:p>
    <w:p w14:paraId="27486D2F" w14:textId="77777777" w:rsidR="00902EB9" w:rsidRPr="00173257" w:rsidRDefault="00902EB9" w:rsidP="00902EB9">
      <w:pPr>
        <w:pStyle w:val="Teloteksta"/>
        <w:ind w:right="162"/>
        <w:jc w:val="both"/>
        <w:rPr>
          <w:rFonts w:ascii="Open Sans" w:hAnsi="Open Sans" w:cs="Open Sans"/>
          <w:sz w:val="18"/>
          <w:szCs w:val="18"/>
        </w:rPr>
      </w:pPr>
    </w:p>
    <w:p w14:paraId="2091651D" w14:textId="77777777" w:rsidR="00902EB9" w:rsidRPr="00173257" w:rsidRDefault="00902EB9" w:rsidP="00902EB9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  <w:proofErr w:type="spellStart"/>
      <w:r w:rsidRPr="00173257">
        <w:rPr>
          <w:rFonts w:ascii="Open Sans" w:hAnsi="Open Sans" w:cs="Open Sans"/>
          <w:b/>
          <w:sz w:val="18"/>
          <w:szCs w:val="18"/>
        </w:rPr>
        <w:t>Место</w:t>
      </w:r>
      <w:proofErr w:type="spellEnd"/>
      <w:r w:rsidRPr="00173257">
        <w:rPr>
          <w:rFonts w:ascii="Open Sans" w:hAnsi="Open Sans" w:cs="Open Sans"/>
          <w:b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b/>
          <w:sz w:val="18"/>
          <w:szCs w:val="18"/>
        </w:rPr>
        <w:t>извршења</w:t>
      </w:r>
      <w:proofErr w:type="spellEnd"/>
      <w:r w:rsidRPr="00173257">
        <w:rPr>
          <w:rFonts w:ascii="Open Sans" w:hAnsi="Open Sans" w:cs="Open Sans"/>
          <w:b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b/>
          <w:sz w:val="18"/>
          <w:szCs w:val="18"/>
        </w:rPr>
        <w:t>услуге</w:t>
      </w:r>
      <w:proofErr w:type="spellEnd"/>
      <w:r w:rsidRPr="00173257">
        <w:rPr>
          <w:rFonts w:ascii="Open Sans" w:hAnsi="Open Sans" w:cs="Open Sans"/>
          <w:b/>
          <w:sz w:val="18"/>
          <w:szCs w:val="18"/>
        </w:rPr>
        <w:t xml:space="preserve">: </w:t>
      </w:r>
    </w:p>
    <w:p w14:paraId="04E0D67E" w14:textId="77777777" w:rsidR="00902EB9" w:rsidRPr="00173257" w:rsidRDefault="00902EB9" w:rsidP="00902EB9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</w:p>
    <w:p w14:paraId="409141CB" w14:textId="77777777" w:rsidR="00902EB9" w:rsidRPr="00173257" w:rsidRDefault="00902EB9" w:rsidP="00902EB9">
      <w:pPr>
        <w:pStyle w:val="Teloteksta"/>
        <w:jc w:val="both"/>
        <w:rPr>
          <w:rFonts w:ascii="Open Sans" w:hAnsi="Open Sans" w:cs="Open Sans"/>
          <w:sz w:val="18"/>
          <w:szCs w:val="18"/>
        </w:rPr>
      </w:pPr>
      <w:proofErr w:type="spellStart"/>
      <w:r w:rsidRPr="00173257">
        <w:rPr>
          <w:rFonts w:ascii="Open Sans" w:hAnsi="Open Sans" w:cs="Open Sans"/>
          <w:sz w:val="18"/>
          <w:szCs w:val="18"/>
        </w:rPr>
        <w:t>Место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извршења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услуге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биће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адреса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угоститељског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објекта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понуђача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са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којим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је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закључен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уговор</w:t>
      </w:r>
      <w:proofErr w:type="spellEnd"/>
      <w:r w:rsidRPr="00173257">
        <w:rPr>
          <w:rFonts w:ascii="Open Sans" w:hAnsi="Open Sans" w:cs="Open Sans"/>
          <w:sz w:val="18"/>
          <w:szCs w:val="18"/>
        </w:rPr>
        <w:t>.</w:t>
      </w:r>
    </w:p>
    <w:p w14:paraId="1F95CE0F" w14:textId="77777777" w:rsidR="00902EB9" w:rsidRPr="00173257" w:rsidRDefault="00902EB9" w:rsidP="00902EB9">
      <w:pPr>
        <w:pStyle w:val="Teloteksta"/>
        <w:ind w:right="162"/>
        <w:jc w:val="both"/>
        <w:rPr>
          <w:rFonts w:ascii="Open Sans" w:hAnsi="Open Sans" w:cs="Open Sans"/>
          <w:sz w:val="18"/>
          <w:szCs w:val="18"/>
        </w:rPr>
      </w:pPr>
    </w:p>
    <w:p w14:paraId="510EC999" w14:textId="77777777" w:rsidR="00902EB9" w:rsidRPr="00173257" w:rsidRDefault="00902EB9" w:rsidP="00902EB9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  <w:r w:rsidRPr="00173257">
        <w:rPr>
          <w:rFonts w:ascii="Open Sans" w:hAnsi="Open Sans" w:cs="Open Sans"/>
          <w:b/>
          <w:sz w:val="18"/>
          <w:szCs w:val="18"/>
        </w:rPr>
        <w:t>НАПОМЕНА:</w:t>
      </w:r>
    </w:p>
    <w:p w14:paraId="3F58DC9B" w14:textId="77777777" w:rsidR="00902EB9" w:rsidRPr="00173257" w:rsidRDefault="00902EB9" w:rsidP="00902EB9">
      <w:pPr>
        <w:pStyle w:val="Teloteksta"/>
        <w:jc w:val="both"/>
        <w:rPr>
          <w:rFonts w:ascii="Open Sans" w:hAnsi="Open Sans" w:cs="Open Sans"/>
          <w:iCs/>
          <w:color w:val="000000"/>
          <w:sz w:val="18"/>
          <w:szCs w:val="18"/>
        </w:rPr>
      </w:pPr>
      <w:proofErr w:type="spellStart"/>
      <w:r w:rsidRPr="00173257">
        <w:rPr>
          <w:rFonts w:ascii="Open Sans" w:hAnsi="Open Sans" w:cs="Open Sans"/>
          <w:iCs/>
          <w:color w:val="000000"/>
          <w:sz w:val="18"/>
          <w:szCs w:val="18"/>
        </w:rPr>
        <w:t>Приликом</w:t>
      </w:r>
      <w:proofErr w:type="spellEnd"/>
      <w:r w:rsidRPr="00173257">
        <w:rPr>
          <w:rFonts w:ascii="Open Sans" w:hAnsi="Open Sans" w:cs="Open Sans"/>
          <w:iCs/>
          <w:color w:val="000000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iCs/>
          <w:color w:val="000000"/>
          <w:sz w:val="18"/>
          <w:szCs w:val="18"/>
        </w:rPr>
        <w:t>попуњавања</w:t>
      </w:r>
      <w:proofErr w:type="spellEnd"/>
      <w:r w:rsidRPr="00173257">
        <w:rPr>
          <w:rFonts w:ascii="Open Sans" w:hAnsi="Open Sans" w:cs="Open Sans"/>
          <w:iCs/>
          <w:color w:val="000000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iCs/>
          <w:color w:val="000000"/>
          <w:sz w:val="18"/>
          <w:szCs w:val="18"/>
        </w:rPr>
        <w:t>понуде</w:t>
      </w:r>
      <w:proofErr w:type="spellEnd"/>
      <w:r w:rsidRPr="00173257">
        <w:rPr>
          <w:rFonts w:ascii="Open Sans" w:hAnsi="Open Sans" w:cs="Open Sans"/>
          <w:iCs/>
          <w:color w:val="000000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iCs/>
          <w:color w:val="000000"/>
          <w:sz w:val="18"/>
          <w:szCs w:val="18"/>
        </w:rPr>
        <w:t>цене</w:t>
      </w:r>
      <w:proofErr w:type="spellEnd"/>
      <w:r w:rsidRPr="00173257">
        <w:rPr>
          <w:rFonts w:ascii="Open Sans" w:hAnsi="Open Sans" w:cs="Open Sans"/>
          <w:iCs/>
          <w:color w:val="000000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iCs/>
          <w:color w:val="000000"/>
          <w:sz w:val="18"/>
          <w:szCs w:val="18"/>
        </w:rPr>
        <w:t>треба</w:t>
      </w:r>
      <w:proofErr w:type="spellEnd"/>
      <w:r w:rsidRPr="00173257">
        <w:rPr>
          <w:rFonts w:ascii="Open Sans" w:hAnsi="Open Sans" w:cs="Open Sans"/>
          <w:iCs/>
          <w:color w:val="000000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iCs/>
          <w:color w:val="000000"/>
          <w:sz w:val="18"/>
          <w:szCs w:val="18"/>
        </w:rPr>
        <w:t>дати</w:t>
      </w:r>
      <w:proofErr w:type="spellEnd"/>
      <w:r w:rsidRPr="00173257">
        <w:rPr>
          <w:rFonts w:ascii="Open Sans" w:hAnsi="Open Sans" w:cs="Open Sans"/>
          <w:iCs/>
          <w:color w:val="000000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iCs/>
          <w:color w:val="000000"/>
          <w:sz w:val="18"/>
          <w:szCs w:val="18"/>
        </w:rPr>
        <w:t>заокружено</w:t>
      </w:r>
      <w:proofErr w:type="spellEnd"/>
      <w:r w:rsidRPr="00173257">
        <w:rPr>
          <w:rFonts w:ascii="Open Sans" w:hAnsi="Open Sans" w:cs="Open Sans"/>
          <w:iCs/>
          <w:color w:val="000000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iCs/>
          <w:color w:val="000000"/>
          <w:sz w:val="18"/>
          <w:szCs w:val="18"/>
        </w:rPr>
        <w:t>на</w:t>
      </w:r>
      <w:proofErr w:type="spellEnd"/>
      <w:r w:rsidRPr="00173257">
        <w:rPr>
          <w:rFonts w:ascii="Open Sans" w:hAnsi="Open Sans" w:cs="Open Sans"/>
          <w:iCs/>
          <w:color w:val="000000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iCs/>
          <w:color w:val="000000"/>
          <w:sz w:val="18"/>
          <w:szCs w:val="18"/>
        </w:rPr>
        <w:t>две</w:t>
      </w:r>
      <w:proofErr w:type="spellEnd"/>
      <w:r w:rsidRPr="00173257">
        <w:rPr>
          <w:rFonts w:ascii="Open Sans" w:hAnsi="Open Sans" w:cs="Open Sans"/>
          <w:iCs/>
          <w:color w:val="000000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iCs/>
          <w:color w:val="000000"/>
          <w:sz w:val="18"/>
          <w:szCs w:val="18"/>
        </w:rPr>
        <w:t>децимале</w:t>
      </w:r>
      <w:proofErr w:type="spellEnd"/>
      <w:r w:rsidRPr="00173257">
        <w:rPr>
          <w:rFonts w:ascii="Open Sans" w:hAnsi="Open Sans" w:cs="Open Sans"/>
          <w:iCs/>
          <w:color w:val="000000"/>
          <w:sz w:val="18"/>
          <w:szCs w:val="18"/>
        </w:rPr>
        <w:t>.</w:t>
      </w:r>
    </w:p>
    <w:p w14:paraId="4F1400F9" w14:textId="77777777" w:rsidR="00902EB9" w:rsidRPr="00173257" w:rsidRDefault="00902EB9" w:rsidP="00902EB9">
      <w:pPr>
        <w:pStyle w:val="Teloteksta"/>
        <w:spacing w:before="11"/>
        <w:ind w:left="0"/>
        <w:rPr>
          <w:rFonts w:ascii="Open Sans" w:hAnsi="Open Sans" w:cs="Open Sans"/>
          <w:sz w:val="18"/>
          <w:szCs w:val="18"/>
        </w:rPr>
      </w:pPr>
    </w:p>
    <w:p w14:paraId="4D76220E" w14:textId="5FD0E3C3" w:rsidR="00902EB9" w:rsidRPr="00173257" w:rsidRDefault="00902EB9" w:rsidP="00902EB9">
      <w:pPr>
        <w:pStyle w:val="Teloteksta"/>
        <w:tabs>
          <w:tab w:val="left" w:leader="dot" w:pos="1605"/>
        </w:tabs>
        <w:spacing w:before="100"/>
        <w:rPr>
          <w:rFonts w:ascii="Open Sans" w:hAnsi="Open Sans" w:cs="Open Sans"/>
          <w:sz w:val="18"/>
          <w:szCs w:val="18"/>
        </w:rPr>
      </w:pPr>
      <w:proofErr w:type="spellStart"/>
      <w:r w:rsidRPr="00173257">
        <w:rPr>
          <w:rFonts w:ascii="Open Sans" w:hAnsi="Open Sans" w:cs="Open Sans"/>
          <w:sz w:val="18"/>
          <w:szCs w:val="18"/>
        </w:rPr>
        <w:t>Дана</w:t>
      </w:r>
      <w:proofErr w:type="spellEnd"/>
      <w:r w:rsidRPr="00173257">
        <w:rPr>
          <w:rFonts w:ascii="Open Sans" w:hAnsi="Open Sans" w:cs="Open Sans"/>
          <w:sz w:val="18"/>
          <w:szCs w:val="18"/>
        </w:rPr>
        <w:t xml:space="preserve">, </w:t>
      </w:r>
      <w:r w:rsidRPr="00173257">
        <w:rPr>
          <w:rFonts w:ascii="Open Sans" w:hAnsi="Open Sans" w:cs="Open Sans"/>
          <w:sz w:val="18"/>
          <w:szCs w:val="18"/>
          <w:lang w:val="sr-Cyrl-RS"/>
        </w:rPr>
        <w:t xml:space="preserve">________ </w:t>
      </w:r>
      <w:r w:rsidRPr="00173257">
        <w:rPr>
          <w:rFonts w:ascii="Open Sans" w:hAnsi="Open Sans" w:cs="Open Sans"/>
          <w:sz w:val="18"/>
          <w:szCs w:val="18"/>
        </w:rPr>
        <w:t>202</w:t>
      </w:r>
      <w:r w:rsidR="001F5DB5" w:rsidRPr="00173257">
        <w:rPr>
          <w:rFonts w:ascii="Open Sans" w:hAnsi="Open Sans" w:cs="Open Sans"/>
          <w:sz w:val="18"/>
          <w:szCs w:val="18"/>
          <w:lang w:val="sr-Cyrl-RS"/>
        </w:rPr>
        <w:t>6</w:t>
      </w:r>
      <w:r w:rsidRPr="00173257">
        <w:rPr>
          <w:rFonts w:ascii="Open Sans" w:hAnsi="Open Sans" w:cs="Open Sans"/>
          <w:sz w:val="18"/>
          <w:szCs w:val="18"/>
        </w:rPr>
        <w:t>.</w:t>
      </w:r>
      <w:r w:rsidRPr="00173257">
        <w:rPr>
          <w:rFonts w:ascii="Open Sans" w:hAnsi="Open Sans" w:cs="Open Sans"/>
          <w:spacing w:val="-4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године</w:t>
      </w:r>
      <w:proofErr w:type="spellEnd"/>
    </w:p>
    <w:p w14:paraId="48054582" w14:textId="77777777" w:rsidR="00902EB9" w:rsidRPr="00173257" w:rsidRDefault="00902EB9" w:rsidP="00902EB9">
      <w:pPr>
        <w:pStyle w:val="Teloteksta"/>
        <w:tabs>
          <w:tab w:val="left" w:pos="958"/>
          <w:tab w:val="left" w:pos="3527"/>
        </w:tabs>
        <w:spacing w:before="101" w:line="550" w:lineRule="atLeast"/>
        <w:ind w:right="104" w:firstLine="1992"/>
        <w:jc w:val="right"/>
        <w:rPr>
          <w:rFonts w:ascii="Open Sans" w:hAnsi="Open Sans" w:cs="Open Sans"/>
          <w:spacing w:val="-52"/>
          <w:sz w:val="18"/>
          <w:szCs w:val="18"/>
        </w:rPr>
      </w:pPr>
      <w:r w:rsidRPr="00173257">
        <w:rPr>
          <w:rFonts w:ascii="Open Sans" w:hAnsi="Open Sans" w:cs="Open Sans"/>
          <w:sz w:val="18"/>
          <w:szCs w:val="18"/>
        </w:rPr>
        <w:t>П О Н У Ђ А Ч</w:t>
      </w:r>
      <w:r w:rsidRPr="00173257">
        <w:rPr>
          <w:rFonts w:ascii="Open Sans" w:hAnsi="Open Sans" w:cs="Open Sans"/>
          <w:spacing w:val="-52"/>
          <w:sz w:val="18"/>
          <w:szCs w:val="18"/>
        </w:rPr>
        <w:t xml:space="preserve"> </w:t>
      </w:r>
    </w:p>
    <w:p w14:paraId="0D485E94" w14:textId="1E7BAD0C" w:rsidR="00902EB9" w:rsidRPr="00173257" w:rsidRDefault="00902EB9" w:rsidP="001F5DB5">
      <w:pPr>
        <w:pStyle w:val="Teloteksta"/>
        <w:tabs>
          <w:tab w:val="left" w:pos="958"/>
          <w:tab w:val="left" w:pos="3527"/>
        </w:tabs>
        <w:spacing w:before="101" w:line="550" w:lineRule="atLeast"/>
        <w:ind w:right="104" w:firstLine="1992"/>
        <w:jc w:val="right"/>
        <w:rPr>
          <w:rFonts w:ascii="Open Sans" w:hAnsi="Open Sans" w:cs="Open Sans"/>
          <w:sz w:val="18"/>
          <w:szCs w:val="18"/>
          <w:lang w:val="sr-Cyrl-RS"/>
        </w:rPr>
      </w:pPr>
      <w:r w:rsidRPr="00173257">
        <w:rPr>
          <w:rFonts w:ascii="Open Sans" w:hAnsi="Open Sans" w:cs="Open Sans"/>
          <w:sz w:val="18"/>
          <w:szCs w:val="18"/>
        </w:rPr>
        <w:tab/>
      </w:r>
      <w:r w:rsidRPr="00173257">
        <w:rPr>
          <w:rFonts w:ascii="Open Sans" w:hAnsi="Open Sans" w:cs="Open Sans"/>
          <w:sz w:val="18"/>
          <w:szCs w:val="18"/>
          <w:lang w:val="sr-Cyrl-RS"/>
        </w:rPr>
        <w:t>_________________________</w:t>
      </w:r>
    </w:p>
    <w:p w14:paraId="2C60F8C8" w14:textId="77777777" w:rsidR="00902EB9" w:rsidRPr="00173257" w:rsidRDefault="00902EB9" w:rsidP="00CB3223">
      <w:pPr>
        <w:pStyle w:val="Teloteksta"/>
        <w:ind w:left="1060"/>
        <w:jc w:val="right"/>
        <w:rPr>
          <w:rFonts w:ascii="Open Sans" w:hAnsi="Open Sans" w:cs="Open Sans"/>
          <w:sz w:val="18"/>
          <w:szCs w:val="18"/>
        </w:rPr>
      </w:pPr>
      <w:r w:rsidRPr="00173257">
        <w:rPr>
          <w:rFonts w:ascii="Open Sans" w:hAnsi="Open Sans" w:cs="Open Sans"/>
          <w:sz w:val="18"/>
          <w:szCs w:val="18"/>
        </w:rPr>
        <w:t>(</w:t>
      </w:r>
      <w:proofErr w:type="spellStart"/>
      <w:r w:rsidRPr="00173257">
        <w:rPr>
          <w:rFonts w:ascii="Open Sans" w:hAnsi="Open Sans" w:cs="Open Sans"/>
          <w:sz w:val="18"/>
          <w:szCs w:val="18"/>
        </w:rPr>
        <w:t>потпис</w:t>
      </w:r>
      <w:proofErr w:type="spellEnd"/>
      <w:r w:rsidRPr="00173257">
        <w:rPr>
          <w:rFonts w:ascii="Open Sans" w:hAnsi="Open Sans" w:cs="Open Sans"/>
          <w:spacing w:val="-4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овлашћеног</w:t>
      </w:r>
      <w:proofErr w:type="spellEnd"/>
      <w:r w:rsidRPr="00173257">
        <w:rPr>
          <w:rFonts w:ascii="Open Sans" w:hAnsi="Open Sans" w:cs="Open Sans"/>
          <w:spacing w:val="-3"/>
          <w:sz w:val="18"/>
          <w:szCs w:val="18"/>
        </w:rPr>
        <w:t xml:space="preserve"> </w:t>
      </w:r>
      <w:proofErr w:type="spellStart"/>
      <w:r w:rsidRPr="00173257">
        <w:rPr>
          <w:rFonts w:ascii="Open Sans" w:hAnsi="Open Sans" w:cs="Open Sans"/>
          <w:sz w:val="18"/>
          <w:szCs w:val="18"/>
        </w:rPr>
        <w:t>лица</w:t>
      </w:r>
      <w:proofErr w:type="spellEnd"/>
      <w:r w:rsidRPr="00173257">
        <w:rPr>
          <w:rFonts w:ascii="Open Sans" w:hAnsi="Open Sans" w:cs="Open Sans"/>
          <w:sz w:val="18"/>
          <w:szCs w:val="18"/>
        </w:rPr>
        <w:t>)</w:t>
      </w:r>
    </w:p>
    <w:sectPr w:rsidR="00902EB9" w:rsidRPr="00173257" w:rsidSect="002419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3312"/>
    <w:multiLevelType w:val="hybridMultilevel"/>
    <w:tmpl w:val="12768F2C"/>
    <w:lvl w:ilvl="0" w:tplc="942C01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0DBF"/>
    <w:multiLevelType w:val="hybridMultilevel"/>
    <w:tmpl w:val="2946E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233"/>
    <w:multiLevelType w:val="hybridMultilevel"/>
    <w:tmpl w:val="54E40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245"/>
    <w:multiLevelType w:val="hybridMultilevel"/>
    <w:tmpl w:val="BCAA3E5A"/>
    <w:lvl w:ilvl="0" w:tplc="942C01E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046857"/>
    <w:multiLevelType w:val="hybridMultilevel"/>
    <w:tmpl w:val="8B828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B3B79"/>
    <w:multiLevelType w:val="hybridMultilevel"/>
    <w:tmpl w:val="FB8E049A"/>
    <w:lvl w:ilvl="0" w:tplc="942C01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646BC"/>
    <w:multiLevelType w:val="hybridMultilevel"/>
    <w:tmpl w:val="F7D40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E2964"/>
    <w:multiLevelType w:val="hybridMultilevel"/>
    <w:tmpl w:val="48FEB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82DEB"/>
    <w:multiLevelType w:val="hybridMultilevel"/>
    <w:tmpl w:val="79DE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D449C"/>
    <w:multiLevelType w:val="hybridMultilevel"/>
    <w:tmpl w:val="06788788"/>
    <w:lvl w:ilvl="0" w:tplc="DDF8052E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0" w15:restartNumberingAfterBreak="0">
    <w:nsid w:val="6C9320A8"/>
    <w:multiLevelType w:val="hybridMultilevel"/>
    <w:tmpl w:val="85DA5AE0"/>
    <w:lvl w:ilvl="0" w:tplc="57FA7B1C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DA46AF"/>
    <w:multiLevelType w:val="hybridMultilevel"/>
    <w:tmpl w:val="E61082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DC727C"/>
    <w:multiLevelType w:val="hybridMultilevel"/>
    <w:tmpl w:val="8B828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D733D"/>
    <w:multiLevelType w:val="hybridMultilevel"/>
    <w:tmpl w:val="A2AC4B3C"/>
    <w:lvl w:ilvl="0" w:tplc="B81EDEC4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7DDD4D85"/>
    <w:multiLevelType w:val="hybridMultilevel"/>
    <w:tmpl w:val="46FE0A3A"/>
    <w:lvl w:ilvl="0" w:tplc="942C01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851631">
    <w:abstractNumId w:val="1"/>
  </w:num>
  <w:num w:numId="2" w16cid:durableId="1223904828">
    <w:abstractNumId w:val="8"/>
  </w:num>
  <w:num w:numId="3" w16cid:durableId="554195958">
    <w:abstractNumId w:val="2"/>
  </w:num>
  <w:num w:numId="4" w16cid:durableId="523252694">
    <w:abstractNumId w:val="10"/>
  </w:num>
  <w:num w:numId="5" w16cid:durableId="292173560">
    <w:abstractNumId w:val="11"/>
  </w:num>
  <w:num w:numId="6" w16cid:durableId="1987707483">
    <w:abstractNumId w:val="9"/>
  </w:num>
  <w:num w:numId="7" w16cid:durableId="504713681">
    <w:abstractNumId w:val="13"/>
  </w:num>
  <w:num w:numId="8" w16cid:durableId="1093087498">
    <w:abstractNumId w:val="12"/>
  </w:num>
  <w:num w:numId="9" w16cid:durableId="146822460">
    <w:abstractNumId w:val="4"/>
  </w:num>
  <w:num w:numId="10" w16cid:durableId="1940983106">
    <w:abstractNumId w:val="3"/>
  </w:num>
  <w:num w:numId="11" w16cid:durableId="1376924577">
    <w:abstractNumId w:val="5"/>
  </w:num>
  <w:num w:numId="12" w16cid:durableId="2071808970">
    <w:abstractNumId w:val="7"/>
  </w:num>
  <w:num w:numId="13" w16cid:durableId="664354714">
    <w:abstractNumId w:val="0"/>
  </w:num>
  <w:num w:numId="14" w16cid:durableId="673725692">
    <w:abstractNumId w:val="14"/>
  </w:num>
  <w:num w:numId="15" w16cid:durableId="585309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02"/>
    <w:rsid w:val="00073E8F"/>
    <w:rsid w:val="00086EDE"/>
    <w:rsid w:val="000A0373"/>
    <w:rsid w:val="000F4EAE"/>
    <w:rsid w:val="00112981"/>
    <w:rsid w:val="00114FF5"/>
    <w:rsid w:val="0012673B"/>
    <w:rsid w:val="00140906"/>
    <w:rsid w:val="00140A72"/>
    <w:rsid w:val="00173257"/>
    <w:rsid w:val="00192776"/>
    <w:rsid w:val="001B1D85"/>
    <w:rsid w:val="001F098B"/>
    <w:rsid w:val="001F0B8D"/>
    <w:rsid w:val="001F5DB5"/>
    <w:rsid w:val="00200723"/>
    <w:rsid w:val="002419E9"/>
    <w:rsid w:val="00246700"/>
    <w:rsid w:val="0026170E"/>
    <w:rsid w:val="002876E5"/>
    <w:rsid w:val="002A38DB"/>
    <w:rsid w:val="002B3796"/>
    <w:rsid w:val="002B6D40"/>
    <w:rsid w:val="003263D0"/>
    <w:rsid w:val="003922EA"/>
    <w:rsid w:val="0039611F"/>
    <w:rsid w:val="00396E42"/>
    <w:rsid w:val="003C725F"/>
    <w:rsid w:val="00404D75"/>
    <w:rsid w:val="0040535F"/>
    <w:rsid w:val="0042326F"/>
    <w:rsid w:val="00431E30"/>
    <w:rsid w:val="004D5E25"/>
    <w:rsid w:val="004D7423"/>
    <w:rsid w:val="004E4682"/>
    <w:rsid w:val="004F61C5"/>
    <w:rsid w:val="004F6824"/>
    <w:rsid w:val="005068BA"/>
    <w:rsid w:val="00564517"/>
    <w:rsid w:val="005758E6"/>
    <w:rsid w:val="00593F4E"/>
    <w:rsid w:val="005A1EB2"/>
    <w:rsid w:val="005A59BA"/>
    <w:rsid w:val="005D5F6F"/>
    <w:rsid w:val="006D6B52"/>
    <w:rsid w:val="006F136F"/>
    <w:rsid w:val="0070031E"/>
    <w:rsid w:val="00717DFF"/>
    <w:rsid w:val="00727AD5"/>
    <w:rsid w:val="00753877"/>
    <w:rsid w:val="00775B3F"/>
    <w:rsid w:val="00777A28"/>
    <w:rsid w:val="007A09DE"/>
    <w:rsid w:val="007B3E75"/>
    <w:rsid w:val="007F0ADD"/>
    <w:rsid w:val="00832C22"/>
    <w:rsid w:val="008B4B95"/>
    <w:rsid w:val="008E4285"/>
    <w:rsid w:val="008F40DD"/>
    <w:rsid w:val="00902EB9"/>
    <w:rsid w:val="00967F9E"/>
    <w:rsid w:val="0099101B"/>
    <w:rsid w:val="009B2EA8"/>
    <w:rsid w:val="009C3FA9"/>
    <w:rsid w:val="009F05BF"/>
    <w:rsid w:val="00A71104"/>
    <w:rsid w:val="00AC0FCA"/>
    <w:rsid w:val="00B40C31"/>
    <w:rsid w:val="00B63077"/>
    <w:rsid w:val="00B66B21"/>
    <w:rsid w:val="00B84918"/>
    <w:rsid w:val="00BF48C2"/>
    <w:rsid w:val="00C02ADC"/>
    <w:rsid w:val="00C04C17"/>
    <w:rsid w:val="00C7075B"/>
    <w:rsid w:val="00C74468"/>
    <w:rsid w:val="00C85B0C"/>
    <w:rsid w:val="00CA283F"/>
    <w:rsid w:val="00CB1BC4"/>
    <w:rsid w:val="00CB3223"/>
    <w:rsid w:val="00D511EF"/>
    <w:rsid w:val="00D6289C"/>
    <w:rsid w:val="00E12333"/>
    <w:rsid w:val="00E30902"/>
    <w:rsid w:val="00E32B4A"/>
    <w:rsid w:val="00E7021B"/>
    <w:rsid w:val="00E77557"/>
    <w:rsid w:val="00E907D0"/>
    <w:rsid w:val="00F22B64"/>
    <w:rsid w:val="00F335A8"/>
    <w:rsid w:val="00F47D47"/>
    <w:rsid w:val="00F9181F"/>
    <w:rsid w:val="00FC0515"/>
    <w:rsid w:val="00FD0B41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2DA8"/>
  <w15:docId w15:val="{7B5319FD-5BBF-474D-A854-EAF87E70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902"/>
    <w:pPr>
      <w:spacing w:before="120" w:after="0" w:line="276" w:lineRule="auto"/>
      <w:ind w:firstLine="720"/>
      <w:jc w:val="both"/>
    </w:pPr>
    <w:rPr>
      <w:rFonts w:eastAsia="Times New Roman" w:cs="Times New Roman"/>
      <w:sz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E3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1B1D8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B1D8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22B6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asussalistom">
    <w:name w:val="List Paragraph"/>
    <w:basedOn w:val="Normal"/>
    <w:uiPriority w:val="34"/>
    <w:qFormat/>
    <w:rsid w:val="00593F4E"/>
    <w:pPr>
      <w:ind w:left="720"/>
      <w:contextualSpacing/>
    </w:pPr>
  </w:style>
  <w:style w:type="paragraph" w:styleId="Teloteksta">
    <w:name w:val="Body Text"/>
    <w:basedOn w:val="Normal"/>
    <w:link w:val="TelotekstaChar"/>
    <w:uiPriority w:val="1"/>
    <w:qFormat/>
    <w:rsid w:val="00CB1BC4"/>
    <w:pPr>
      <w:widowControl w:val="0"/>
      <w:autoSpaceDE w:val="0"/>
      <w:autoSpaceDN w:val="0"/>
      <w:spacing w:before="0" w:line="240" w:lineRule="auto"/>
      <w:ind w:left="160" w:firstLine="0"/>
      <w:jc w:val="left"/>
    </w:pPr>
    <w:rPr>
      <w:rFonts w:ascii="Arial Narrow" w:eastAsia="Arial Narrow" w:hAnsi="Arial Narrow" w:cs="Arial Narrow"/>
      <w:szCs w:val="24"/>
    </w:rPr>
  </w:style>
  <w:style w:type="character" w:customStyle="1" w:styleId="TelotekstaChar">
    <w:name w:val="Telo teksta Char"/>
    <w:basedOn w:val="Podrazumevanifontpasusa"/>
    <w:link w:val="Teloteksta"/>
    <w:uiPriority w:val="1"/>
    <w:rsid w:val="00CB1BC4"/>
    <w:rPr>
      <w:rFonts w:ascii="Arial Narrow" w:eastAsia="Arial Narrow" w:hAnsi="Arial Narrow" w:cs="Arial Narrow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F797D"/>
    <w:pPr>
      <w:widowControl w:val="0"/>
      <w:autoSpaceDE w:val="0"/>
      <w:autoSpaceDN w:val="0"/>
      <w:spacing w:before="0" w:line="240" w:lineRule="auto"/>
      <w:ind w:firstLine="0"/>
      <w:jc w:val="left"/>
    </w:pPr>
    <w:rPr>
      <w:rFonts w:ascii="Arial Narrow" w:eastAsia="Arial Narrow" w:hAnsi="Arial Narrow" w:cs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F30AD-0228-47BA-B1A3-25C55C9D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Tijana Miloševic</cp:lastModifiedBy>
  <cp:revision>16</cp:revision>
  <cp:lastPrinted>2026-03-23T10:19:00Z</cp:lastPrinted>
  <dcterms:created xsi:type="dcterms:W3CDTF">2025-02-06T09:16:00Z</dcterms:created>
  <dcterms:modified xsi:type="dcterms:W3CDTF">2026-03-23T10:20:00Z</dcterms:modified>
</cp:coreProperties>
</file>